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27CD" w:rsidRDefault="004827CD" w:rsidP="004827CD">
      <w:pPr>
        <w:rPr>
          <w:b/>
          <w:sz w:val="32"/>
          <w:szCs w:val="32"/>
        </w:rPr>
      </w:pPr>
      <w:r>
        <w:rPr>
          <w:b/>
          <w:sz w:val="32"/>
          <w:szCs w:val="32"/>
        </w:rPr>
        <w:t>Kreikkalaiskatolinen kirkko ja seurakunnat Salmissa</w:t>
      </w:r>
    </w:p>
    <w:p w:rsidR="004827CD" w:rsidRDefault="004827CD" w:rsidP="004827CD">
      <w:pPr>
        <w:rPr>
          <w:sz w:val="32"/>
          <w:szCs w:val="32"/>
        </w:rPr>
      </w:pPr>
    </w:p>
    <w:p w:rsidR="004827CD" w:rsidRDefault="004827CD" w:rsidP="004827CD">
      <w:pPr>
        <w:rPr>
          <w:b/>
        </w:rPr>
      </w:pPr>
      <w:r>
        <w:rPr>
          <w:b/>
        </w:rPr>
        <w:t>Kristinuskon tulo Karjalaan</w:t>
      </w:r>
    </w:p>
    <w:p w:rsidR="004827CD" w:rsidRDefault="004827CD" w:rsidP="004827CD"/>
    <w:p w:rsidR="004827CD" w:rsidRDefault="004827CD" w:rsidP="004827CD">
      <w:r>
        <w:t>Novgorod aloitti voimallisen käännytystyön Karjala</w:t>
      </w:r>
      <w:r w:rsidR="00531FF8">
        <w:t>n itäisissä osi</w:t>
      </w:r>
      <w:r>
        <w:t>ssa viimeistään 1300-luvulla</w:t>
      </w:r>
      <w:r w:rsidR="008B02E4">
        <w:t>.</w:t>
      </w:r>
      <w:r w:rsidR="00531FF8">
        <w:t xml:space="preserve"> Samaan aikaan tehtiin</w:t>
      </w:r>
      <w:r>
        <w:t xml:space="preserve"> roomalaiskatolista käännytystyötä Länsi-Suomessa ja Länsi-Karjalassa</w:t>
      </w:r>
      <w:r w:rsidR="00531FF8">
        <w:t>. Läntiseen ”miekkalähetykseen” verrattuna</w:t>
      </w:r>
      <w:r>
        <w:t xml:space="preserve"> kreikkalaiskatolista käännytys</w:t>
      </w:r>
      <w:r w:rsidR="00531FF8">
        <w:t>työtä tehtiin kuitenkin</w:t>
      </w:r>
      <w:r>
        <w:t xml:space="preserve"> p</w:t>
      </w:r>
      <w:r w:rsidR="00531FF8">
        <w:t>aljon rauhanomaisemmin keinoin; piispa Henrikin surmaan verrattavia tapahtumia ei itäisen käännytystyön alueella ollut.</w:t>
      </w:r>
    </w:p>
    <w:p w:rsidR="004827CD" w:rsidRDefault="004827CD" w:rsidP="004827CD"/>
    <w:p w:rsidR="004827CD" w:rsidRDefault="00531FF8" w:rsidP="004827CD">
      <w:r>
        <w:t>Kesti silti</w:t>
      </w:r>
      <w:r w:rsidR="004827CD">
        <w:t xml:space="preserve"> kauan, ennen kuin uusi uskonto pääsi Karjalassa hallitsemaan ihmisten mieliä. On todettu, että erityisen syvälti kristinusko ei parin ensimmäisen sadan vuoden kulu</w:t>
      </w:r>
      <w:r w:rsidR="005503D3">
        <w:t>essa ollut juurtunut kansaan, vaan se oli pikemmin eräänlaisena</w:t>
      </w:r>
      <w:r w:rsidR="004827CD">
        <w:t xml:space="preserve"> ulkonaisena kuorena. Nov</w:t>
      </w:r>
      <w:r w:rsidR="005503D3">
        <w:t xml:space="preserve">gorodin ja </w:t>
      </w:r>
      <w:proofErr w:type="spellStart"/>
      <w:r w:rsidR="005503D3">
        <w:t>Pihkovan</w:t>
      </w:r>
      <w:proofErr w:type="spellEnd"/>
      <w:r w:rsidR="005503D3">
        <w:t xml:space="preserve"> arkkipiispa</w:t>
      </w:r>
      <w:r w:rsidR="004827CD">
        <w:t xml:space="preserve"> </w:t>
      </w:r>
      <w:proofErr w:type="spellStart"/>
      <w:r w:rsidR="004827CD">
        <w:t>Makarioksen</w:t>
      </w:r>
      <w:proofErr w:type="spellEnd"/>
      <w:r w:rsidR="004827CD">
        <w:t xml:space="preserve"> vuodelta 1533 säilyneen kertomuksen mukaan karjalaiset palvelivat metsiä, kiviä, jokia, lähteitä, vuoria, aurinkoa ja kuuta sekä uhrasivat haltioille veriuhreja: härkiä, lampaita, kaikenlaisia eläimiä ja lintuja. ”Ja tavallisen ihmisen he pitävät luonaan pappinaan, häntä he kutsuvat arpojaksi (</w:t>
      </w:r>
      <w:proofErr w:type="spellStart"/>
      <w:r w:rsidR="004827CD">
        <w:t>arbui</w:t>
      </w:r>
      <w:proofErr w:type="spellEnd"/>
      <w:r w:rsidR="004827CD">
        <w:t xml:space="preserve">), ja tämä toimittaa kaikki petollisella tavalla ja antaa lapsille nimen.” Seuraavana vuonna lähetettiin Ilja-munkki hävittämään pakanuutta. Hän hakkasi maahan ja poltti uhrilehdot, </w:t>
      </w:r>
      <w:proofErr w:type="gramStart"/>
      <w:r w:rsidR="004827CD">
        <w:t>upotti</w:t>
      </w:r>
      <w:proofErr w:type="gramEnd"/>
      <w:r w:rsidR="004827CD">
        <w:t xml:space="preserve"> uh</w:t>
      </w:r>
      <w:r w:rsidR="005503D3">
        <w:t>rikivet veteen ja kastoi ne, joita ei vielä ollut kastettu</w:t>
      </w:r>
      <w:r w:rsidR="004827CD">
        <w:t>.</w:t>
      </w:r>
    </w:p>
    <w:p w:rsidR="004827CD" w:rsidRDefault="004827CD" w:rsidP="004827CD"/>
    <w:p w:rsidR="004827CD" w:rsidRDefault="004827CD" w:rsidP="004827CD">
      <w:r>
        <w:t>Tiettävästi tämän matkan yhteydessä karjalaiset omaksuivat kristillisen uskon paljon vakavammin kuin aiemmin. E</w:t>
      </w:r>
      <w:r w:rsidR="005503D3">
        <w:t>dellä mainitun</w:t>
      </w:r>
      <w:r>
        <w:t xml:space="preserve"> kertomuksen mukaan siihen vaikutti se, että he suostuivat hävittämään vanhat pyhättönsä – </w:t>
      </w:r>
      <w:r w:rsidR="005503D3">
        <w:t>eivätkä joutuneet</w:t>
      </w:r>
      <w:r>
        <w:t xml:space="preserve"> siitä kuitenkaan millään tavalla vahingoitetuiksi. Tätä he pitivät suurena ihmeenä ja osoituksena vanhan uskonsa merkityksettömyydestä: ”Ja nähtyään tämän ihmetyön he vastaanottivat ilolla Jumalan sanan ja kirosivat (entistä) menoaan, vaikka he sitä ennen olivat tehneet papille vastusta.”</w:t>
      </w:r>
      <w:r>
        <w:rPr>
          <w:rStyle w:val="Alaviitemerkit"/>
        </w:rPr>
        <w:footnoteReference w:id="1"/>
      </w:r>
    </w:p>
    <w:p w:rsidR="004827CD" w:rsidRDefault="004827CD" w:rsidP="004827CD"/>
    <w:p w:rsidR="004827CD" w:rsidRDefault="004827CD" w:rsidP="004827CD">
      <w:r>
        <w:t>Ilja-munkki saapui vielä uudelleen parin vuoden kuluttua tekemään lähetystyötä Karjalaan. Tällöin hän mm. kielsi naisia leikkaamasta hiuksiaan.</w:t>
      </w:r>
      <w:r>
        <w:rPr>
          <w:rStyle w:val="Alaviitemerkit"/>
        </w:rPr>
        <w:footnoteReference w:id="2"/>
      </w:r>
      <w:r>
        <w:t xml:space="preserve"> Myös muita kristillisiä tapoja hän opetti kansalle.</w:t>
      </w:r>
      <w:r>
        <w:rPr>
          <w:rStyle w:val="Alaviitemerkit"/>
        </w:rPr>
        <w:footnoteReference w:id="3"/>
      </w:r>
      <w:r>
        <w:t xml:space="preserve"> Näyttääkin siltä, että hänen lähetystyönsä oli ainakin jossain määrin tehokasta ja onnistunutta, vaikka esimerkiksi hänen kieltonsa</w:t>
      </w:r>
      <w:r w:rsidR="005503D3">
        <w:t>, joka koski</w:t>
      </w:r>
      <w:r>
        <w:t xml:space="preserve"> pakanallisten loitsujen käy</w:t>
      </w:r>
      <w:r w:rsidR="005503D3">
        <w:t>ttöä, ei pitänytkään;</w:t>
      </w:r>
      <w:r>
        <w:t xml:space="preserve"> loitsut elivät Karjalassa aina 1800- ja jopa 1900-luvulle asti – tosin paljolti kristillisiin käsityksiin sekoittuneina.</w:t>
      </w:r>
    </w:p>
    <w:p w:rsidR="004827CD" w:rsidRDefault="004827CD" w:rsidP="004827CD"/>
    <w:p w:rsidR="004827CD" w:rsidRDefault="004827CD" w:rsidP="004827CD">
      <w:r>
        <w:t>Uusi uskonto sekoittuikin paljolti karjalaisten omiin, vanhoihin uskomuksiin, ja karjalaisten vanhat pitämykset ja kreikkalaiskatolinen uskonto sulautuivat ihmeellisellä tavalla erikoiseksi elämänkatsomukseksi, rajan rahvaan elämänfilosofiaksi, jossa kristillinen oli sekoittuneena pakanallisen kanssa.</w:t>
      </w:r>
      <w:r>
        <w:rPr>
          <w:rStyle w:val="Alaviitemerkit"/>
        </w:rPr>
        <w:footnoteReference w:id="4"/>
      </w:r>
      <w:r>
        <w:t xml:space="preserve"> </w:t>
      </w:r>
    </w:p>
    <w:p w:rsidR="004827CD" w:rsidRDefault="004827CD" w:rsidP="004827CD"/>
    <w:p w:rsidR="004827CD" w:rsidRDefault="004827CD" w:rsidP="004827CD">
      <w:r>
        <w:t xml:space="preserve">Karjalaiset kiintyivät kuitenkin lujasti kreikkalaiskatoliseen oppiin, mikä tuli selvästi ilmi jo 1600-luvulla, jolloin kreikkalaiskatolisuuteen käännytetty Käkisalmen lääni joutui Ruotsin vallan </w:t>
      </w:r>
      <w:r>
        <w:lastRenderedPageBreak/>
        <w:t xml:space="preserve">alaisuuteen. Tämä tiesi kreikkalaiskatoliselle uskonnolle vakavaa koetusta; Ruotsi piti Käkisalmen lääniä voittomaana, jota oli ryhdyttävä kulttuurisesti sitomaan uuteen emämaahansa. </w:t>
      </w:r>
      <w:proofErr w:type="gramStart"/>
      <w:r>
        <w:t xml:space="preserve">Tämä koski </w:t>
      </w:r>
      <w:r w:rsidR="005503D3">
        <w:t>tietenkin myös</w:t>
      </w:r>
      <w:r>
        <w:t xml:space="preserve"> uskontoa.</w:t>
      </w:r>
      <w:proofErr w:type="gramEnd"/>
    </w:p>
    <w:p w:rsidR="004827CD" w:rsidRDefault="004827CD" w:rsidP="004827CD"/>
    <w:p w:rsidR="004827CD" w:rsidRDefault="004827CD" w:rsidP="004827CD"/>
    <w:p w:rsidR="004827CD" w:rsidRDefault="004827CD" w:rsidP="004827CD">
      <w:pPr>
        <w:rPr>
          <w:b/>
        </w:rPr>
      </w:pPr>
      <w:r>
        <w:rPr>
          <w:b/>
        </w:rPr>
        <w:t>Taistelu uskonnosta Ruotsin suurvalta-aikana</w:t>
      </w:r>
    </w:p>
    <w:p w:rsidR="004827CD" w:rsidRDefault="004827CD" w:rsidP="004827CD"/>
    <w:p w:rsidR="004827CD" w:rsidRDefault="004827CD" w:rsidP="004827CD">
      <w:r>
        <w:t xml:space="preserve">Kun Ruotsi-Suomen ja Venäjän välillä vuonna 1617 oli tehty rauha </w:t>
      </w:r>
      <w:proofErr w:type="spellStart"/>
      <w:r>
        <w:t>Stolbovassa</w:t>
      </w:r>
      <w:proofErr w:type="spellEnd"/>
      <w:r>
        <w:t xml:space="preserve">, </w:t>
      </w:r>
      <w:proofErr w:type="spellStart"/>
      <w:r>
        <w:t>Laatokan-Karjala</w:t>
      </w:r>
      <w:proofErr w:type="spellEnd"/>
      <w:r>
        <w:t xml:space="preserve"> samoin kuin Raja-Karjala jout</w:t>
      </w:r>
      <w:r w:rsidR="005503D3">
        <w:t>ui lännen vaikutuspiiriin. Täll</w:t>
      </w:r>
      <w:r w:rsidR="00286FCC">
        <w:t>öin alkoivat uskonvainot, jotka kohdistuivat kreikkalaiskatoliseen kristinuskon tulkintaan. Se oli</w:t>
      </w:r>
      <w:r>
        <w:t xml:space="preserve"> ”epäju</w:t>
      </w:r>
      <w:r w:rsidR="00286FCC">
        <w:t>malanpalveluksineen”</w:t>
      </w:r>
      <w:r>
        <w:t xml:space="preserve"> hävitettävä. Näin oli säätänyt Kustaa II Adolf, ja hänen kuoltuaan liitti holhoojahall</w:t>
      </w:r>
      <w:r w:rsidR="00531FF8">
        <w:t>itus kuninkaan</w:t>
      </w:r>
      <w:r w:rsidR="005503D3">
        <w:t xml:space="preserve"> suunnitelmaan</w:t>
      </w:r>
      <w:r>
        <w:t xml:space="preserve"> sanat: ”hävitettävä keinolla millä hyvänsä”.</w:t>
      </w:r>
      <w:r>
        <w:rPr>
          <w:rStyle w:val="Alaviitemerkit"/>
        </w:rPr>
        <w:footnoteReference w:id="5"/>
      </w:r>
    </w:p>
    <w:p w:rsidR="004827CD" w:rsidRDefault="004827CD" w:rsidP="004827CD"/>
    <w:p w:rsidR="004827CD" w:rsidRDefault="004827CD" w:rsidP="004827CD">
      <w:r>
        <w:t xml:space="preserve">Jo vuosi </w:t>
      </w:r>
      <w:proofErr w:type="spellStart"/>
      <w:r>
        <w:t>Stolbovan</w:t>
      </w:r>
      <w:proofErr w:type="spellEnd"/>
      <w:r>
        <w:t xml:space="preserve"> rauhan (1617) jälkeen Ruotsi-Suomen hallitus perusti piispanistuimen Viipuriin, ja piispaksi sinne määrätyn Olavi </w:t>
      </w:r>
      <w:proofErr w:type="spellStart"/>
      <w:r>
        <w:t>Elimaeuksen</w:t>
      </w:r>
      <w:proofErr w:type="spellEnd"/>
      <w:r>
        <w:t xml:space="preserve"> tuli ryhtyä käännyttämään Käkisalmen läänin </w:t>
      </w:r>
      <w:proofErr w:type="gramStart"/>
      <w:r>
        <w:t>kreikkalaiskatolisia l</w:t>
      </w:r>
      <w:r w:rsidR="00D17723">
        <w:t>uterilaisuuteen</w:t>
      </w:r>
      <w:proofErr w:type="gramEnd"/>
      <w:r w:rsidR="00D17723">
        <w:t>. Heitä</w:t>
      </w:r>
      <w:r>
        <w:t xml:space="preserve"> velvoitettiin m</w:t>
      </w:r>
      <w:r w:rsidR="00D17723">
        <w:t>uun muassa olemaan läsnä</w:t>
      </w:r>
      <w:r>
        <w:t xml:space="preserve"> luterila</w:t>
      </w:r>
      <w:r w:rsidR="00D17723">
        <w:t>isissa jumalanpalveluksissa. Myös muita</w:t>
      </w:r>
      <w:r>
        <w:t xml:space="preserve"> pakkokeinoja käytettiin. ”Käännytystoimenpiteet eivät kuitenkaan onnistuneet”, U. Karttunen kirjoittaa, ”rahvaassa piili syvä epäluulo, myöhemmin puhkesi ilmeinen vihamielisyys viranomaisia ja vallanpitäjiä kohtaan.” – Tätä tyytymättömyyttä lietsottiin myös rajan takaa, ja seurauksena oli se, että väestö alkoi siirtyä vanhoilta asuinsijoiltaan pois, t</w:t>
      </w:r>
      <w:r w:rsidR="002C32C1">
        <w:t>oisin sanoen</w:t>
      </w:r>
      <w:r>
        <w:t xml:space="preserve"> rajan yli Venäjälle. Tiettävästi jo vuosina 1627 – 1635 Käkisalmen läänistä siirtyi rajan taakse yli 1 500 perhettä. Tosin näihin siirtymisiin vaikuttivat monet eri syyt:</w:t>
      </w:r>
      <w:r>
        <w:rPr>
          <w:rStyle w:val="Alaviitemerkit"/>
        </w:rPr>
        <w:footnoteReference w:id="6"/>
      </w:r>
      <w:r>
        <w:t xml:space="preserve">  </w:t>
      </w:r>
    </w:p>
    <w:p w:rsidR="004827CD" w:rsidRDefault="004827CD" w:rsidP="004827CD"/>
    <w:p w:rsidR="004827CD" w:rsidRDefault="004827CD" w:rsidP="004827CD">
      <w:r>
        <w:t>”Kun Karjalaa kiihkeän käännytystyön ja uskonvainojen lisäksi kohtasivat katovuodet ja rasittivat raskaat verot, siirtyivät asukkaat rajapitäjistä rajan taa. Siellä he olivat turvassa samanuskoisten heimoveljiensä luona, ja Aunuksen viljava maa pystyi elättämään heidätkin.”</w:t>
      </w:r>
      <w:r>
        <w:rPr>
          <w:rStyle w:val="Alaviitemerkit"/>
        </w:rPr>
        <w:footnoteReference w:id="7"/>
      </w:r>
    </w:p>
    <w:p w:rsidR="004827CD" w:rsidRDefault="004827CD" w:rsidP="004827CD"/>
    <w:p w:rsidR="004827CD" w:rsidRDefault="004827CD" w:rsidP="004827CD">
      <w:r>
        <w:t>Väestön tyytymättömyys tuli ilmi selvästi vuosina 1656 – 1658, kun Ruotsin ja Venäjän välillä käytiin ly</w:t>
      </w:r>
      <w:r w:rsidR="00531FF8">
        <w:t>hyt sota, joka ei johtanut raja</w:t>
      </w:r>
      <w:r>
        <w:t>muutoksiin Ka</w:t>
      </w:r>
      <w:r w:rsidR="00531FF8">
        <w:t>rjalassa. Venäläisten hyökättyä</w:t>
      </w:r>
      <w:r>
        <w:t xml:space="preserve"> maahan monet kreikkalaiskatoliset karjalaiset yhtyivät</w:t>
      </w:r>
      <w:r w:rsidR="00531FF8">
        <w:t xml:space="preserve"> hyökkääjiin, kuten oli </w:t>
      </w:r>
      <w:r>
        <w:t xml:space="preserve">osattu uumoillakin. Nyt luterilaiset asukkaat joutuivat vainon kohteeksi, ja mm. Sortavalan ja </w:t>
      </w:r>
      <w:proofErr w:type="spellStart"/>
      <w:r>
        <w:t>Brahean</w:t>
      </w:r>
      <w:proofErr w:type="spellEnd"/>
      <w:r>
        <w:t xml:space="preserve"> (Lieksa) kaupungit tuhottiin.</w:t>
      </w:r>
    </w:p>
    <w:p w:rsidR="004827CD" w:rsidRDefault="004827CD" w:rsidP="004827CD"/>
    <w:p w:rsidR="004827CD" w:rsidRDefault="004827CD" w:rsidP="004827CD">
      <w:r>
        <w:t>Rauhan tultua venäläisiin liittyneet karjalaiset joutuivat kuitenkin tilanteeseen, jossa heillä ei ollut muuta mahdollisuutta kuin siirtyä Venäjälle. Kreikka</w:t>
      </w:r>
      <w:r w:rsidR="0048659C">
        <w:t>laiskatoliset karjalaiset</w:t>
      </w:r>
      <w:r w:rsidR="002C32C1">
        <w:t xml:space="preserve"> olivat venäläisiin luottaen</w:t>
      </w:r>
      <w:r>
        <w:t xml:space="preserve"> ryht</w:t>
      </w:r>
      <w:r w:rsidR="002C32C1">
        <w:t>yneet</w:t>
      </w:r>
      <w:r w:rsidR="00754DE7">
        <w:t xml:space="preserve"> mainitun sodan aikana</w:t>
      </w:r>
      <w:r w:rsidR="0048659C">
        <w:t xml:space="preserve"> erilaisiin hävitys- ja</w:t>
      </w:r>
      <w:r w:rsidR="002C32C1">
        <w:t xml:space="preserve"> kostot</w:t>
      </w:r>
      <w:r w:rsidR="0048659C">
        <w:t xml:space="preserve">oimenpiteisiin, </w:t>
      </w:r>
      <w:r w:rsidR="002C32C1">
        <w:t>jotka olivat toisinaan aivan yksityisluontoisia</w:t>
      </w:r>
      <w:r w:rsidR="0048659C">
        <w:t>. R</w:t>
      </w:r>
      <w:r>
        <w:t>auhan tultua</w:t>
      </w:r>
      <w:r w:rsidR="0048659C">
        <w:t xml:space="preserve"> he huomasivat</w:t>
      </w:r>
      <w:r>
        <w:t xml:space="preserve"> aseman</w:t>
      </w:r>
      <w:r w:rsidR="00754DE7">
        <w:t>sa turvattomuuden;</w:t>
      </w:r>
      <w:r>
        <w:t xml:space="preserve"> Ruotsin vallan palauduttua heillä ei ollut muuta pelastusta kuin pakeneminen. Venäläisten mukana ja jäljessä he alkoi</w:t>
      </w:r>
      <w:r w:rsidR="00531FF8">
        <w:t>vat siirtyä itään ja etelään</w:t>
      </w:r>
      <w:r>
        <w:t xml:space="preserve"> eli rajan toiselle puolen. On laskettu, että kyseisinä vuosina Käkisalmen läänistä Venäjälle muutti 4 107 perhettä, </w:t>
      </w:r>
      <w:proofErr w:type="spellStart"/>
      <w:r>
        <w:t>s.o</w:t>
      </w:r>
      <w:proofErr w:type="spellEnd"/>
      <w:r>
        <w:t>. 16 000 – 20 000 henkeä.</w:t>
      </w:r>
      <w:r>
        <w:rPr>
          <w:rStyle w:val="Alaviitemerkit"/>
        </w:rPr>
        <w:footnoteReference w:id="8"/>
      </w:r>
      <w:r>
        <w:t xml:space="preserve"> Autiotiloille siirtyi luterilaisia asukkaita Savosta, Hämeestä ja Pohjanmaalta.</w:t>
      </w:r>
      <w:r>
        <w:rPr>
          <w:rStyle w:val="Alaviitemerkit"/>
        </w:rPr>
        <w:footnoteReference w:id="9"/>
      </w:r>
    </w:p>
    <w:p w:rsidR="004827CD" w:rsidRDefault="004827CD" w:rsidP="004827CD"/>
    <w:p w:rsidR="004827CD" w:rsidRDefault="004827CD" w:rsidP="004827CD">
      <w:r>
        <w:rPr>
          <w:noProof/>
          <w:lang w:eastAsia="fi-FI"/>
        </w:rPr>
        <w:lastRenderedPageBreak/>
        <w:drawing>
          <wp:inline distT="0" distB="0" distL="0" distR="0">
            <wp:extent cx="4576237" cy="6924675"/>
            <wp:effectExtent l="19050" t="0" r="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6" cstate="print"/>
                    <a:srcRect/>
                    <a:stretch>
                      <a:fillRect/>
                    </a:stretch>
                  </pic:blipFill>
                  <pic:spPr bwMode="auto">
                    <a:xfrm>
                      <a:off x="0" y="0"/>
                      <a:ext cx="4576237" cy="6924675"/>
                    </a:xfrm>
                    <a:prstGeom prst="rect">
                      <a:avLst/>
                    </a:prstGeom>
                    <a:noFill/>
                    <a:ln w="9525">
                      <a:noFill/>
                      <a:miter lim="800000"/>
                      <a:headEnd/>
                      <a:tailEnd/>
                    </a:ln>
                  </pic:spPr>
                </pic:pic>
              </a:graphicData>
            </a:graphic>
          </wp:inline>
        </w:drawing>
      </w:r>
    </w:p>
    <w:p w:rsidR="004827CD" w:rsidRDefault="004827CD" w:rsidP="004827CD"/>
    <w:p w:rsidR="004827CD" w:rsidRDefault="004827CD" w:rsidP="004827CD"/>
    <w:p w:rsidR="004827CD" w:rsidRDefault="004827CD" w:rsidP="004827CD">
      <w:proofErr w:type="gramStart"/>
      <w:r>
        <w:t>KARTTA: VENÄJÄNKARJALAISTEN ASUMA-ALUEET.</w:t>
      </w:r>
      <w:proofErr w:type="gramEnd"/>
      <w:r>
        <w:t xml:space="preserve"> ETELÄSSÄ NÄKYVÄT ERILLISINÄ SAAREKKEINA N</w:t>
      </w:r>
      <w:r w:rsidR="00792E4A">
        <w:t xml:space="preserve">E </w:t>
      </w:r>
      <w:proofErr w:type="gramStart"/>
      <w:r w:rsidR="00792E4A">
        <w:t xml:space="preserve">ALUEET </w:t>
      </w:r>
      <w:r>
        <w:t>,</w:t>
      </w:r>
      <w:proofErr w:type="gramEnd"/>
      <w:r>
        <w:t xml:space="preserve"> JONNE KARJALAISIA SIIRTYI AIKANAAN PAKOON PERINTEISILTÄ AS</w:t>
      </w:r>
      <w:r w:rsidR="00792E4A">
        <w:t xml:space="preserve">UINSEUDUILTAAN. KARTTA E. </w:t>
      </w:r>
      <w:proofErr w:type="gramStart"/>
      <w:r w:rsidR="00792E4A">
        <w:t>I.  KLEMENTJEVIN</w:t>
      </w:r>
      <w:proofErr w:type="gramEnd"/>
      <w:r w:rsidR="00792E4A">
        <w:t xml:space="preserve"> TEOKSESTA </w:t>
      </w:r>
      <w:r>
        <w:t xml:space="preserve"> KARELI – KARJ</w:t>
      </w:r>
      <w:r w:rsidR="00792E4A">
        <w:t xml:space="preserve">ALAŽET </w:t>
      </w:r>
      <w:r>
        <w:t xml:space="preserve"> </w:t>
      </w:r>
      <w:r w:rsidR="00792E4A">
        <w:t>(</w:t>
      </w:r>
      <w:r>
        <w:t>PETROZAVODSK 1991</w:t>
      </w:r>
      <w:r w:rsidR="00792E4A">
        <w:t>)</w:t>
      </w:r>
      <w:r>
        <w:t>.</w:t>
      </w:r>
    </w:p>
    <w:p w:rsidR="004827CD" w:rsidRDefault="004827CD" w:rsidP="004827CD"/>
    <w:p w:rsidR="004827CD" w:rsidRDefault="004827CD" w:rsidP="004827CD">
      <w:r>
        <w:t>Väestön siirtyminen Venäjälle huolestutti R</w:t>
      </w:r>
      <w:r w:rsidR="00B63249">
        <w:t>uotsi-Suomen hallitusta, sillä</w:t>
      </w:r>
      <w:r>
        <w:t xml:space="preserve"> suuri osa Karjalaa</w:t>
      </w:r>
      <w:r w:rsidR="00B63249">
        <w:t xml:space="preserve"> jäi miltei autioksi. T</w:t>
      </w:r>
      <w:r>
        <w:t xml:space="preserve">oisaalta tilanteeseen voitiin olla tyytyväisiäkin: autiotilat voitiin nyt asuttaa luterilaisella väestöllä ja siten saada luotettavampaa kansanainesta rajan läheisyyteen. Tästä syystä </w:t>
      </w:r>
      <w:r>
        <w:lastRenderedPageBreak/>
        <w:t xml:space="preserve">kehotettiin väestöä maan kaikissa kirkoissa muuttamaan Karjalaan. ”Nämä </w:t>
      </w:r>
      <w:proofErr w:type="spellStart"/>
      <w:r>
        <w:t>muutannaiset</w:t>
      </w:r>
      <w:proofErr w:type="spellEnd"/>
      <w:r>
        <w:t xml:space="preserve">”, </w:t>
      </w:r>
      <w:proofErr w:type="spellStart"/>
      <w:r>
        <w:t>Elna</w:t>
      </w:r>
      <w:proofErr w:type="spellEnd"/>
      <w:r>
        <w:t xml:space="preserve"> Pelkonen kirjoittaa, ”eivät suinkaan kaikki olleet valioväkeä”.</w:t>
      </w:r>
      <w:r>
        <w:rPr>
          <w:rStyle w:val="Alaviitemerkit"/>
        </w:rPr>
        <w:footnoteReference w:id="10"/>
      </w:r>
    </w:p>
    <w:p w:rsidR="004827CD" w:rsidRDefault="004827CD" w:rsidP="004827CD"/>
    <w:p w:rsidR="004827CD" w:rsidRDefault="00B63249" w:rsidP="004827CD">
      <w:r>
        <w:t>Hyv</w:t>
      </w:r>
      <w:r w:rsidR="004827CD">
        <w:t>in erikoisen joukkion muodosti</w:t>
      </w:r>
      <w:r>
        <w:t xml:space="preserve"> varsin</w:t>
      </w:r>
      <w:r w:rsidR="004827CD">
        <w:t>kin se luterilaisten henkilöiden ryhmittymä, joka ryhtyi elelemään pohjoisi</w:t>
      </w:r>
      <w:r>
        <w:t>ssa Käsnäselän metsissä Salmin pohjoisosissa</w:t>
      </w:r>
      <w:r w:rsidR="004827CD">
        <w:t xml:space="preserve">. Vuoden 1682 käräjillä laadittiin näistä rikollisista luettelo, jonka mukaan ”rosvojoukon johtaja” oli eräs Pietari </w:t>
      </w:r>
      <w:proofErr w:type="spellStart"/>
      <w:r w:rsidR="004827CD">
        <w:t>Ahoinen</w:t>
      </w:r>
      <w:proofErr w:type="spellEnd"/>
      <w:r w:rsidR="004827CD">
        <w:t xml:space="preserve">, ”Liperistä muuttanut murhamies”. Joukkioon kuului toistakymmentä murhamiestä, varasta ja muuta ilkityön harjoittajaa. ”Ei ollut todellakaan edustava tuo luterilainen irtolaisjoukko Käsnäselän erämaissa”, Salmin luterilaisasutusta tutkinut Erkki </w:t>
      </w:r>
      <w:proofErr w:type="spellStart"/>
      <w:r w:rsidR="004827CD">
        <w:t>Kuujo</w:t>
      </w:r>
      <w:proofErr w:type="spellEnd"/>
      <w:r w:rsidR="004827CD">
        <w:t xml:space="preserve"> kirjoittaa.</w:t>
      </w:r>
      <w:r w:rsidR="004827CD">
        <w:rPr>
          <w:rStyle w:val="Alaviitemerkit"/>
        </w:rPr>
        <w:footnoteReference w:id="11"/>
      </w:r>
    </w:p>
    <w:p w:rsidR="004827CD" w:rsidRDefault="004827CD" w:rsidP="004827CD"/>
    <w:p w:rsidR="004827CD" w:rsidRDefault="004827CD" w:rsidP="004827CD">
      <w:r>
        <w:t>Salmin muihin kyliin muutti toki kunnollistakin väkeä maan luterilaisista osista. Salmiin perustettuun rajavartiost</w:t>
      </w:r>
      <w:r w:rsidR="00B63249">
        <w:t>oon tuli väkeä</w:t>
      </w:r>
      <w:r>
        <w:t xml:space="preserve"> pääasiassa Savosta. Niin ikään autioituneisiin taloihin tuli uusia asukkaita, jotka olivat kotoisin maan luterilaisilta alueilta. Kaikkiaan Salmissa laskettiin olleen noin 40 taloa luterilaisten hallussa. Luterilainen asutus keskittyi pitäjän länt</w:t>
      </w:r>
      <w:r w:rsidR="00B63249">
        <w:t>iseen rannikkoseutuun, jossa se liittyi</w:t>
      </w:r>
      <w:r>
        <w:t xml:space="preserve"> Impilahden luterilaiseen rannikkoasutukseen. Eri kylissä luterilaisia oli vaihtelevasti; esimerkiksi </w:t>
      </w:r>
      <w:proofErr w:type="spellStart"/>
      <w:r>
        <w:t>Karkun</w:t>
      </w:r>
      <w:proofErr w:type="spellEnd"/>
      <w:r>
        <w:t xml:space="preserve"> kylässä he olivat jopa enemmistönä, kun taas Tulemajoen kylä pysyi täysin ortodoksisena.</w:t>
      </w:r>
      <w:r>
        <w:rPr>
          <w:rStyle w:val="Alaviitemerkit"/>
        </w:rPr>
        <w:footnoteReference w:id="12"/>
      </w:r>
    </w:p>
    <w:p w:rsidR="004827CD" w:rsidRDefault="004827CD" w:rsidP="004827CD"/>
    <w:p w:rsidR="004827CD" w:rsidRDefault="00B63249" w:rsidP="004827CD">
      <w:r>
        <w:t>Tilanne muuttui jälleen kokonaan toiseen suuntaan</w:t>
      </w:r>
      <w:r w:rsidR="004827CD">
        <w:t xml:space="preserve"> Uudenkaupung</w:t>
      </w:r>
      <w:r>
        <w:t>in rauhan (1721) jälkeen, ku</w:t>
      </w:r>
      <w:r w:rsidR="004827CD">
        <w:t>n Suomen Karjala s</w:t>
      </w:r>
      <w:r>
        <w:t>i</w:t>
      </w:r>
      <w:r w:rsidR="00531FF8">
        <w:t>irtyi Venäjälle</w:t>
      </w:r>
      <w:r w:rsidR="004827CD">
        <w:t xml:space="preserve"> suu</w:t>
      </w:r>
      <w:r>
        <w:t>rin piirtein samaa rajaa myöten</w:t>
      </w:r>
      <w:r w:rsidR="004827CD">
        <w:t xml:space="preserve"> kuin viime sotien jälkeenkin. Tällöin kreikkalaiskatolinen eli ortodoksinen uskonto sai jälleen valtiovallan suojeluksen puolelleen, ja Salmissakin kreikkalaiskatolinen kristinuskon muoto sai jälleen rauhassa kehittyä seuraavat kaksisataa vuotta.</w:t>
      </w:r>
    </w:p>
    <w:p w:rsidR="004827CD" w:rsidRDefault="004827CD" w:rsidP="004827CD">
      <w:r>
        <w:t xml:space="preserve"> </w:t>
      </w:r>
    </w:p>
    <w:p w:rsidR="004827CD" w:rsidRDefault="004827CD" w:rsidP="004827CD">
      <w:r>
        <w:t>Luterilainen väestö sen sijaan hupeni melkein olemattomiin. – On jossain määrin epäselvää, kuinka suuri osa paikkakunnalle muuttaneis</w:t>
      </w:r>
      <w:r w:rsidR="00B63249">
        <w:t>ta luterilaisista lähti pois ja</w:t>
      </w:r>
      <w:r>
        <w:t xml:space="preserve"> kuinka suuri osa vaihtoi luterilaisen tunnustuksensa kreikkalaiskatoliseksi. Kirkkoherra M. J. Huhtinen kirjoitti vuonna 1944, että suuren painostuksen alaisina muuttuivat entiset savolaiset evankelis-luterilaiset suvut 1700- ja 1800-luvuilla kreikkalaiskatolisiksi. Sukunimistö säilyi kuitenkin suomalaisena, vaikka ristimänimet alkoivat venäläistyä.</w:t>
      </w:r>
      <w:r>
        <w:rPr>
          <w:rStyle w:val="Alaviitemerkit"/>
        </w:rPr>
        <w:footnoteReference w:id="13"/>
      </w:r>
    </w:p>
    <w:p w:rsidR="004827CD" w:rsidRDefault="004827CD" w:rsidP="004827CD"/>
    <w:p w:rsidR="004827CD" w:rsidRDefault="004827CD" w:rsidP="004827CD"/>
    <w:p w:rsidR="004827CD" w:rsidRDefault="004827CD" w:rsidP="004827CD">
      <w:pPr>
        <w:rPr>
          <w:b/>
        </w:rPr>
      </w:pPr>
      <w:r>
        <w:rPr>
          <w:b/>
        </w:rPr>
        <w:t>Salmin seurakunnat ja kirkot</w:t>
      </w:r>
    </w:p>
    <w:p w:rsidR="004827CD" w:rsidRDefault="004827CD" w:rsidP="004827CD"/>
    <w:p w:rsidR="004827CD" w:rsidRDefault="004827CD" w:rsidP="004827CD">
      <w:r>
        <w:t xml:space="preserve">Salmissa, kuten muuallakin kreikkalaiskatolisessa Karjalassa, maisemaa hallitsivat kirkot ja </w:t>
      </w:r>
      <w:proofErr w:type="spellStart"/>
      <w:r>
        <w:t>tšasounat</w:t>
      </w:r>
      <w:proofErr w:type="spellEnd"/>
      <w:r>
        <w:t xml:space="preserve">. Pitäjän seurakunnallinen keskus sijaitsi aiemmin Kirkkojoella, josta se siirtyi 1800-luvulla Tulemalle. Kirkkojoen viimeinen kirkko siirrettiin 1800-luvun lopulla </w:t>
      </w:r>
      <w:proofErr w:type="spellStart"/>
      <w:r>
        <w:t>Mantsinsaarelle</w:t>
      </w:r>
      <w:proofErr w:type="spellEnd"/>
      <w:r>
        <w:t>, jossa toimi itsenäinen seurakunta aina viime sotiin asti.</w:t>
      </w:r>
    </w:p>
    <w:p w:rsidR="004827CD" w:rsidRDefault="004827CD" w:rsidP="004827CD"/>
    <w:p w:rsidR="004827CD" w:rsidRDefault="004827CD" w:rsidP="004827CD">
      <w:r>
        <w:t xml:space="preserve">Tulemalle vuosina </w:t>
      </w:r>
      <w:proofErr w:type="gramStart"/>
      <w:r>
        <w:t>1815-1824</w:t>
      </w:r>
      <w:proofErr w:type="gramEnd"/>
      <w:r>
        <w:t xml:space="preserve"> rakennettu ja 1825 vihitty Pyhän Nikolain kirkko oli koko pitäjän ulkoisesti näkyvin tunnus ja eräänlainen ”maamerkki”. – Engelin piirtämä kirkko oli kreivitär Anna </w:t>
      </w:r>
      <w:proofErr w:type="spellStart"/>
      <w:r>
        <w:t>Orlovan</w:t>
      </w:r>
      <w:proofErr w:type="spellEnd"/>
      <w:r>
        <w:t xml:space="preserve"> tilaama: hän kustansi ja rakennutti tämän kirkon vähän ennen kuin myi omistamansa lahjoitusmaa-alueen </w:t>
      </w:r>
      <w:proofErr w:type="spellStart"/>
      <w:r>
        <w:t>Gromovin</w:t>
      </w:r>
      <w:proofErr w:type="spellEnd"/>
      <w:r>
        <w:t xml:space="preserve"> kauppiasveljeksille. </w:t>
      </w:r>
    </w:p>
    <w:p w:rsidR="004827CD" w:rsidRDefault="004827CD" w:rsidP="004827CD"/>
    <w:p w:rsidR="004827CD" w:rsidRDefault="004827CD" w:rsidP="004827CD"/>
    <w:p w:rsidR="004827CD" w:rsidRDefault="004827CD" w:rsidP="004827CD"/>
    <w:p w:rsidR="004827CD" w:rsidRDefault="006A4DBB" w:rsidP="004827CD">
      <w:r>
        <w:rPr>
          <w:noProof/>
          <w:lang w:eastAsia="fi-FI"/>
        </w:rPr>
        <w:drawing>
          <wp:inline distT="0" distB="0" distL="0" distR="0">
            <wp:extent cx="5143500" cy="3669350"/>
            <wp:effectExtent l="19050" t="0" r="0" b="0"/>
            <wp:docPr id="26"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5143500" cy="3669350"/>
                    </a:xfrm>
                    <a:prstGeom prst="rect">
                      <a:avLst/>
                    </a:prstGeom>
                    <a:noFill/>
                    <a:ln w="9525">
                      <a:noFill/>
                      <a:miter lim="800000"/>
                      <a:headEnd/>
                      <a:tailEnd/>
                    </a:ln>
                  </pic:spPr>
                </pic:pic>
              </a:graphicData>
            </a:graphic>
          </wp:inline>
        </w:drawing>
      </w:r>
    </w:p>
    <w:p w:rsidR="004827CD" w:rsidRDefault="004827CD" w:rsidP="004827CD"/>
    <w:p w:rsidR="004827CD" w:rsidRDefault="004827CD" w:rsidP="004827CD">
      <w:proofErr w:type="gramStart"/>
      <w:r>
        <w:t>KUVA: SISÄKUVA PYHÄN NIKOLAIN KIRKOSTA.</w:t>
      </w:r>
      <w:proofErr w:type="gramEnd"/>
      <w:r>
        <w:t xml:space="preserve"> </w:t>
      </w:r>
    </w:p>
    <w:p w:rsidR="0079629D" w:rsidRDefault="0079629D" w:rsidP="004827CD"/>
    <w:p w:rsidR="004827CD" w:rsidRDefault="004827CD" w:rsidP="004827CD">
      <w:r>
        <w:t>Pitäjässä oli siis erillinen ortodoksinen</w:t>
      </w:r>
      <w:r w:rsidR="00B63249">
        <w:t xml:space="preserve"> seurakunta ja sen kirkko </w:t>
      </w:r>
      <w:proofErr w:type="spellStart"/>
      <w:r w:rsidR="00B63249">
        <w:t>Mantsinsaarella</w:t>
      </w:r>
      <w:proofErr w:type="spellEnd"/>
      <w:r w:rsidR="00B63249">
        <w:t xml:space="preserve">. Lisäksi </w:t>
      </w:r>
      <w:proofErr w:type="spellStart"/>
      <w:r w:rsidR="00B63249">
        <w:t>Manner-Salmissa</w:t>
      </w:r>
      <w:proofErr w:type="spellEnd"/>
      <w:r w:rsidR="00B63249">
        <w:t xml:space="preserve"> oli Tuleman pääkirkon lisäksi</w:t>
      </w:r>
      <w:r>
        <w:t xml:space="preserve"> kaksi muuta ortodoksista kirkkoa: </w:t>
      </w:r>
      <w:proofErr w:type="spellStart"/>
      <w:r>
        <w:t>Manssilassa</w:t>
      </w:r>
      <w:proofErr w:type="spellEnd"/>
      <w:r>
        <w:t xml:space="preserve"> sijainnut Aleksanteri Nevalaisen kirkko ja pitäjän pohjoisosien keskuspaikassa </w:t>
      </w:r>
      <w:proofErr w:type="spellStart"/>
      <w:r>
        <w:t>Orusjärvellä</w:t>
      </w:r>
      <w:proofErr w:type="spellEnd"/>
      <w:r>
        <w:t xml:space="preserve"> sijainnut Pyhän </w:t>
      </w:r>
      <w:proofErr w:type="spellStart"/>
      <w:r>
        <w:t>Nikolaoksen</w:t>
      </w:r>
      <w:proofErr w:type="spellEnd"/>
      <w:r>
        <w:t xml:space="preserve"> kirkko.</w:t>
      </w:r>
      <w:r>
        <w:rPr>
          <w:rStyle w:val="Alaviitteenviite"/>
        </w:rPr>
        <w:footnoteReference w:id="14"/>
      </w:r>
      <w:r>
        <w:t xml:space="preserve"> Näistä viimeksi mainittu on edelleen olemassa. </w:t>
      </w:r>
      <w:proofErr w:type="spellStart"/>
      <w:r>
        <w:t>Orusjärvellä</w:t>
      </w:r>
      <w:proofErr w:type="spellEnd"/>
      <w:r>
        <w:t xml:space="preserve"> aiemmin ollut </w:t>
      </w:r>
      <w:proofErr w:type="spellStart"/>
      <w:r>
        <w:t>tšasouna</w:t>
      </w:r>
      <w:proofErr w:type="spellEnd"/>
      <w:r>
        <w:t xml:space="preserve"> siirrettiin kirkon valmistumisen</w:t>
      </w:r>
      <w:r w:rsidR="00365E7F">
        <w:t xml:space="preserve"> (1910)</w:t>
      </w:r>
      <w:r>
        <w:t xml:space="preserve"> jälkeen Kaunoselkään.</w:t>
      </w:r>
    </w:p>
    <w:p w:rsidR="004827CD" w:rsidRDefault="004827CD" w:rsidP="004827CD"/>
    <w:p w:rsidR="004827CD" w:rsidRDefault="004827CD" w:rsidP="004827CD"/>
    <w:p w:rsidR="004827CD" w:rsidRDefault="004827CD" w:rsidP="004827CD"/>
    <w:p w:rsidR="004827CD" w:rsidRDefault="004827CD" w:rsidP="004827CD"/>
    <w:p w:rsidR="004827CD" w:rsidRDefault="004827CD" w:rsidP="004827CD"/>
    <w:p w:rsidR="004827CD" w:rsidRDefault="000B7D27" w:rsidP="004827CD">
      <w:r>
        <w:rPr>
          <w:noProof/>
          <w:lang w:eastAsia="fi-FI"/>
        </w:rPr>
        <w:lastRenderedPageBreak/>
        <w:drawing>
          <wp:inline distT="0" distB="0" distL="0" distR="0">
            <wp:extent cx="3743325" cy="4949646"/>
            <wp:effectExtent l="19050" t="0" r="9525" b="0"/>
            <wp:docPr id="23"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3746203" cy="4953452"/>
                    </a:xfrm>
                    <a:prstGeom prst="rect">
                      <a:avLst/>
                    </a:prstGeom>
                    <a:noFill/>
                    <a:ln w="9525">
                      <a:noFill/>
                      <a:miter lim="800000"/>
                      <a:headEnd/>
                      <a:tailEnd/>
                    </a:ln>
                  </pic:spPr>
                </pic:pic>
              </a:graphicData>
            </a:graphic>
          </wp:inline>
        </w:drawing>
      </w:r>
    </w:p>
    <w:p w:rsidR="000B7D27" w:rsidRDefault="000B7D27" w:rsidP="004827CD"/>
    <w:p w:rsidR="000B7D27" w:rsidRDefault="000B7D27" w:rsidP="004827CD">
      <w:proofErr w:type="gramStart"/>
      <w:r>
        <w:t>KUVA: KAUNOSELÄN TSASOUNA ELI RUKOUSHUONE.</w:t>
      </w:r>
      <w:proofErr w:type="gramEnd"/>
      <w:r>
        <w:t xml:space="preserve"> RAKENNUS SIJAITSI AIEMMIN ORUSJÄRVELLÄ, JOSSA SE TOIMI KIRKKONA.</w:t>
      </w:r>
    </w:p>
    <w:p w:rsidR="004827CD" w:rsidRDefault="004827CD" w:rsidP="004827CD"/>
    <w:p w:rsidR="004827CD" w:rsidRDefault="004827CD" w:rsidP="004827CD"/>
    <w:p w:rsidR="004827CD" w:rsidRDefault="004827CD" w:rsidP="004827CD"/>
    <w:p w:rsidR="000B7D27" w:rsidRDefault="000B7D27" w:rsidP="004827CD">
      <w:r>
        <w:rPr>
          <w:noProof/>
          <w:lang w:eastAsia="fi-FI"/>
        </w:rPr>
        <w:lastRenderedPageBreak/>
        <w:drawing>
          <wp:inline distT="0" distB="0" distL="0" distR="0">
            <wp:extent cx="4733925" cy="3207566"/>
            <wp:effectExtent l="19050" t="0" r="9525" b="0"/>
            <wp:docPr id="2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33925" cy="3207566"/>
                    </a:xfrm>
                    <a:prstGeom prst="rect">
                      <a:avLst/>
                    </a:prstGeom>
                    <a:noFill/>
                    <a:ln w="9525">
                      <a:noFill/>
                      <a:miter lim="800000"/>
                      <a:headEnd/>
                      <a:tailEnd/>
                    </a:ln>
                  </pic:spPr>
                </pic:pic>
              </a:graphicData>
            </a:graphic>
          </wp:inline>
        </w:drawing>
      </w:r>
    </w:p>
    <w:p w:rsidR="000B7D27" w:rsidRDefault="000B7D27" w:rsidP="004827CD"/>
    <w:p w:rsidR="004827CD" w:rsidRDefault="004827CD" w:rsidP="004827CD">
      <w:r>
        <w:t xml:space="preserve">KUVA: ORUSJÄRVEN </w:t>
      </w:r>
      <w:r w:rsidR="000B7D27">
        <w:t>KIRKKO. KIRKKO ON SALMIN KIRKOISTA AINOA, JOKA EI TUHOUTUNUT SODASSA.</w:t>
      </w:r>
    </w:p>
    <w:p w:rsidR="004827CD" w:rsidRDefault="004827CD" w:rsidP="004827CD"/>
    <w:p w:rsidR="000B7D27" w:rsidRDefault="000B7D27" w:rsidP="004827CD"/>
    <w:p w:rsidR="004827CD" w:rsidRDefault="004827CD" w:rsidP="004827CD">
      <w:r>
        <w:rPr>
          <w:noProof/>
          <w:lang w:eastAsia="fi-FI"/>
        </w:rPr>
        <w:drawing>
          <wp:inline distT="0" distB="0" distL="0" distR="0">
            <wp:extent cx="5168160" cy="3493294"/>
            <wp:effectExtent l="19050" t="0" r="0" b="0"/>
            <wp:docPr id="5" name="Kuva 5" descr="Mantsinsaaren kreikkalaiskatolinen kirkko, joka tuhoutui talvisoda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tsinsaaren kreikkalaiskatolinen kirkko, joka tuhoutui talvisodassa"/>
                    <pic:cNvPicPr>
                      <a:picLocks noChangeAspect="1" noChangeArrowheads="1"/>
                    </pic:cNvPicPr>
                  </pic:nvPicPr>
                  <pic:blipFill>
                    <a:blip r:embed="rId10" cstate="print"/>
                    <a:srcRect/>
                    <a:stretch>
                      <a:fillRect/>
                    </a:stretch>
                  </pic:blipFill>
                  <pic:spPr bwMode="auto">
                    <a:xfrm>
                      <a:off x="0" y="0"/>
                      <a:ext cx="5171889" cy="3495815"/>
                    </a:xfrm>
                    <a:prstGeom prst="rect">
                      <a:avLst/>
                    </a:prstGeom>
                    <a:noFill/>
                    <a:ln w="9525">
                      <a:noFill/>
                      <a:miter lim="800000"/>
                      <a:headEnd/>
                      <a:tailEnd/>
                    </a:ln>
                  </pic:spPr>
                </pic:pic>
              </a:graphicData>
            </a:graphic>
          </wp:inline>
        </w:drawing>
      </w:r>
    </w:p>
    <w:p w:rsidR="004827CD" w:rsidRDefault="004827CD" w:rsidP="004827CD"/>
    <w:p w:rsidR="004827CD" w:rsidRDefault="004827CD" w:rsidP="004827CD">
      <w:r>
        <w:t xml:space="preserve">KUVA: MANTSINSAAREN KIRKKO. </w:t>
      </w:r>
      <w:proofErr w:type="gramStart"/>
      <w:r>
        <w:t>KUVA TEOKSESTA LAATOKAN MAININGIT.</w:t>
      </w:r>
      <w:proofErr w:type="gramEnd"/>
      <w:r>
        <w:t xml:space="preserve"> (OTAVA 1942).</w:t>
      </w:r>
    </w:p>
    <w:p w:rsidR="004827CD" w:rsidRDefault="004827CD" w:rsidP="004827CD"/>
    <w:p w:rsidR="004827CD" w:rsidRDefault="004827CD" w:rsidP="004827CD">
      <w:proofErr w:type="spellStart"/>
      <w:r>
        <w:t>Mantsinsaarelle</w:t>
      </w:r>
      <w:proofErr w:type="spellEnd"/>
      <w:r>
        <w:t xml:space="preserve"> puolestaan oli siirretty Kirkkojoen kylässä sijainnut vanha kirkko, joka oli ennen Tulemalle rakennettua Pyhän Nikolain kirkkoa ollut koko pitäjän ainoa kreikkalaiskatolinen kirkko. </w:t>
      </w:r>
      <w:proofErr w:type="spellStart"/>
      <w:r>
        <w:t>Mantsinsaaren</w:t>
      </w:r>
      <w:proofErr w:type="spellEnd"/>
      <w:r>
        <w:t xml:space="preserve"> seurakunta toimi aluksi Salmin seurakunnan kappelina. Se itsenäistyi vuonna 1889 </w:t>
      </w:r>
      <w:r>
        <w:lastRenderedPageBreak/>
        <w:t xml:space="preserve">omaksi seurakunnaksi. Vuonna 1906 rakennettiin kolmas kirkko </w:t>
      </w:r>
      <w:proofErr w:type="spellStart"/>
      <w:r>
        <w:t>Manssilaan</w:t>
      </w:r>
      <w:proofErr w:type="spellEnd"/>
      <w:r>
        <w:t xml:space="preserve">, jonne perustettiin niin ikään itsenäinen seurakunta. </w:t>
      </w:r>
    </w:p>
    <w:p w:rsidR="00EB7E3D" w:rsidRDefault="00EB7E3D" w:rsidP="004827CD"/>
    <w:p w:rsidR="00EB7E3D" w:rsidRDefault="00EB7E3D" w:rsidP="004827CD">
      <w:r>
        <w:rPr>
          <w:noProof/>
          <w:lang w:eastAsia="fi-FI"/>
        </w:rPr>
        <w:drawing>
          <wp:inline distT="0" distB="0" distL="0" distR="0">
            <wp:extent cx="4981575" cy="3429682"/>
            <wp:effectExtent l="19050" t="0" r="9525" b="0"/>
            <wp:docPr id="24"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4981575" cy="3429682"/>
                    </a:xfrm>
                    <a:prstGeom prst="rect">
                      <a:avLst/>
                    </a:prstGeom>
                    <a:noFill/>
                    <a:ln w="9525">
                      <a:noFill/>
                      <a:miter lim="800000"/>
                      <a:headEnd/>
                      <a:tailEnd/>
                    </a:ln>
                  </pic:spPr>
                </pic:pic>
              </a:graphicData>
            </a:graphic>
          </wp:inline>
        </w:drawing>
      </w:r>
    </w:p>
    <w:p w:rsidR="004827CD" w:rsidRDefault="004827CD" w:rsidP="004827CD"/>
    <w:p w:rsidR="00EB7E3D" w:rsidRDefault="00EB7E3D" w:rsidP="004827CD"/>
    <w:p w:rsidR="00EB7E3D" w:rsidRDefault="00EB7E3D" w:rsidP="004827CD">
      <w:r>
        <w:t>KUVA: SISÄKUVA MANSSILAN KIRKOSTA.</w:t>
      </w:r>
    </w:p>
    <w:p w:rsidR="00EB7E3D" w:rsidRDefault="00EB7E3D" w:rsidP="004827CD"/>
    <w:p w:rsidR="004827CD" w:rsidRDefault="004827CD" w:rsidP="004827CD">
      <w:r>
        <w:t xml:space="preserve">Myös vuonna 1910 </w:t>
      </w:r>
      <w:proofErr w:type="spellStart"/>
      <w:r>
        <w:t>Orusjärvelle</w:t>
      </w:r>
      <w:proofErr w:type="spellEnd"/>
      <w:r>
        <w:t xml:space="preserve"> rakennetun kirkon ympärille kehittyi aluksi oma seurakuntansa. Näin Salmissa oli jonkin aikaa jopa neljä kreikkalaiskatolista seurakuntaa. </w:t>
      </w:r>
      <w:proofErr w:type="spellStart"/>
      <w:r>
        <w:t>Manssilan</w:t>
      </w:r>
      <w:proofErr w:type="spellEnd"/>
      <w:r>
        <w:t xml:space="preserve"> ja </w:t>
      </w:r>
      <w:proofErr w:type="spellStart"/>
      <w:r>
        <w:t>Orusjärven</w:t>
      </w:r>
      <w:proofErr w:type="spellEnd"/>
      <w:r>
        <w:t xml:space="preserve"> seurakunnat sulautuivat kuitenkin pian Nikolainkirkon seurakuntaan, joten itsenäisyyden aikana Salmissa oli kaksi ortodoksista seurakuntaa: Salmin ja </w:t>
      </w:r>
      <w:proofErr w:type="spellStart"/>
      <w:r>
        <w:t>Mantsinsaaren</w:t>
      </w:r>
      <w:proofErr w:type="spellEnd"/>
      <w:r>
        <w:t>.</w:t>
      </w:r>
      <w:r>
        <w:rPr>
          <w:rStyle w:val="Alaviitemerkit"/>
        </w:rPr>
        <w:footnoteReference w:id="15"/>
      </w:r>
    </w:p>
    <w:p w:rsidR="004827CD" w:rsidRDefault="004827CD" w:rsidP="004827CD"/>
    <w:p w:rsidR="004827CD" w:rsidRDefault="004827CD" w:rsidP="004827CD">
      <w:r>
        <w:t>Vuonna 1800 tehdyn päätöksen mukaan seurakunnassa oli kaksi pappia. Tilanne ei muuttunut, kun Salmi yhdessä muun ns. vanhan Suomen kanssa yhdistettiin autonomiseen Suomen suuriruhtinaskuntaan vuonna 1812. Salmin kreikkalaiskatolisen seurakunnan ensimmäisen papin virassa toimivat 1800-luvulla ja 1900-luvulla (vuoteen 1917 eli Venäjän vallan loppuun) seuraavat henkilöt:</w:t>
      </w:r>
    </w:p>
    <w:p w:rsidR="004827CD" w:rsidRDefault="004827CD" w:rsidP="004827CD"/>
    <w:p w:rsidR="004827CD" w:rsidRDefault="004827CD" w:rsidP="004827CD">
      <w:r>
        <w:t xml:space="preserve">Filip </w:t>
      </w:r>
      <w:proofErr w:type="spellStart"/>
      <w:r>
        <w:t>Konstantinov</w:t>
      </w:r>
      <w:proofErr w:type="spellEnd"/>
      <w:r>
        <w:tab/>
        <w:t>1772 - 1805</w:t>
      </w:r>
    </w:p>
    <w:p w:rsidR="004827CD" w:rsidRDefault="004827CD" w:rsidP="004827CD"/>
    <w:p w:rsidR="004827CD" w:rsidRDefault="004827CD" w:rsidP="004827CD">
      <w:r>
        <w:t xml:space="preserve">Johannes </w:t>
      </w:r>
      <w:proofErr w:type="spellStart"/>
      <w:r>
        <w:t>Emeljanov</w:t>
      </w:r>
      <w:proofErr w:type="spellEnd"/>
      <w:r>
        <w:tab/>
        <w:t>1805 - 1815</w:t>
      </w:r>
    </w:p>
    <w:p w:rsidR="004827CD" w:rsidRDefault="004827CD" w:rsidP="004827CD"/>
    <w:p w:rsidR="004827CD" w:rsidRDefault="004827CD" w:rsidP="004827CD">
      <w:r>
        <w:t xml:space="preserve">Nikolai </w:t>
      </w:r>
      <w:proofErr w:type="spellStart"/>
      <w:r>
        <w:t>Saostrovskij</w:t>
      </w:r>
      <w:proofErr w:type="spellEnd"/>
      <w:r>
        <w:tab/>
        <w:t>1815 - 1822</w:t>
      </w:r>
    </w:p>
    <w:p w:rsidR="004827CD" w:rsidRDefault="004827CD" w:rsidP="004827CD"/>
    <w:p w:rsidR="004827CD" w:rsidRDefault="004827CD" w:rsidP="004827CD">
      <w:proofErr w:type="spellStart"/>
      <w:r>
        <w:t>Vasilij</w:t>
      </w:r>
      <w:proofErr w:type="spellEnd"/>
      <w:r>
        <w:t xml:space="preserve"> </w:t>
      </w:r>
      <w:proofErr w:type="spellStart"/>
      <w:r>
        <w:t>Drematskij</w:t>
      </w:r>
      <w:proofErr w:type="spellEnd"/>
      <w:r>
        <w:tab/>
        <w:t>1822 - 1835</w:t>
      </w:r>
    </w:p>
    <w:p w:rsidR="004827CD" w:rsidRDefault="004827CD" w:rsidP="004827CD"/>
    <w:p w:rsidR="004827CD" w:rsidRDefault="004827CD" w:rsidP="004827CD">
      <w:proofErr w:type="spellStart"/>
      <w:r>
        <w:t>Gavril</w:t>
      </w:r>
      <w:proofErr w:type="spellEnd"/>
      <w:r>
        <w:t xml:space="preserve"> </w:t>
      </w:r>
      <w:proofErr w:type="spellStart"/>
      <w:r>
        <w:t>Sotikov</w:t>
      </w:r>
      <w:proofErr w:type="spellEnd"/>
      <w:r>
        <w:tab/>
        <w:t>1835 – 1873</w:t>
      </w:r>
    </w:p>
    <w:p w:rsidR="004827CD" w:rsidRDefault="004827CD" w:rsidP="004827CD"/>
    <w:p w:rsidR="004827CD" w:rsidRDefault="004827CD" w:rsidP="004827CD">
      <w:proofErr w:type="spellStart"/>
      <w:r>
        <w:t>Jakov</w:t>
      </w:r>
      <w:proofErr w:type="spellEnd"/>
      <w:r>
        <w:t xml:space="preserve"> </w:t>
      </w:r>
      <w:proofErr w:type="spellStart"/>
      <w:r>
        <w:t>Sabolotskij</w:t>
      </w:r>
      <w:proofErr w:type="spellEnd"/>
      <w:r>
        <w:tab/>
        <w:t>1873 – 1897</w:t>
      </w:r>
    </w:p>
    <w:p w:rsidR="004827CD" w:rsidRDefault="004827CD" w:rsidP="004827CD"/>
    <w:p w:rsidR="004827CD" w:rsidRDefault="004827CD" w:rsidP="004827CD">
      <w:r>
        <w:t xml:space="preserve">Nikolai </w:t>
      </w:r>
      <w:proofErr w:type="spellStart"/>
      <w:r>
        <w:t>Sotikov</w:t>
      </w:r>
      <w:proofErr w:type="spellEnd"/>
      <w:r>
        <w:tab/>
        <w:t>1897 – 1907</w:t>
      </w:r>
    </w:p>
    <w:p w:rsidR="004827CD" w:rsidRDefault="004827CD" w:rsidP="004827CD"/>
    <w:p w:rsidR="004827CD" w:rsidRDefault="004827CD" w:rsidP="004827CD">
      <w:r>
        <w:t xml:space="preserve">Nikolai </w:t>
      </w:r>
      <w:proofErr w:type="spellStart"/>
      <w:r>
        <w:t>Vasiljev</w:t>
      </w:r>
      <w:proofErr w:type="spellEnd"/>
      <w:r>
        <w:tab/>
        <w:t>1907 – 1909</w:t>
      </w:r>
    </w:p>
    <w:p w:rsidR="004827CD" w:rsidRDefault="004827CD" w:rsidP="004827CD"/>
    <w:p w:rsidR="004827CD" w:rsidRDefault="004827CD" w:rsidP="004827CD">
      <w:r>
        <w:t xml:space="preserve">Konstantin </w:t>
      </w:r>
      <w:proofErr w:type="spellStart"/>
      <w:r>
        <w:t>Jakovlev</w:t>
      </w:r>
      <w:proofErr w:type="spellEnd"/>
      <w:r>
        <w:tab/>
        <w:t>1909 - 1917</w:t>
      </w:r>
    </w:p>
    <w:p w:rsidR="004827CD" w:rsidRDefault="004827CD" w:rsidP="004827CD"/>
    <w:p w:rsidR="004827CD" w:rsidRDefault="004827CD" w:rsidP="004827CD">
      <w:r>
        <w:t xml:space="preserve">Vuodesta 1917 vuoteen 1918 kirkkoherrana oli Ivan </w:t>
      </w:r>
      <w:proofErr w:type="spellStart"/>
      <w:r>
        <w:t>Michailov</w:t>
      </w:r>
      <w:proofErr w:type="spellEnd"/>
      <w:r>
        <w:t xml:space="preserve">, joka oli keväällä 1917 pakotettu lähtemään </w:t>
      </w:r>
      <w:proofErr w:type="spellStart"/>
      <w:r>
        <w:t>Suistamolta</w:t>
      </w:r>
      <w:proofErr w:type="spellEnd"/>
      <w:r>
        <w:t xml:space="preserve"> venäläismielisyytensä vuoksi.</w:t>
      </w:r>
      <w:r>
        <w:rPr>
          <w:rStyle w:val="Alaviitemerkit"/>
        </w:rPr>
        <w:footnoteReference w:id="16"/>
      </w:r>
      <w:r>
        <w:t xml:space="preserve"> Häntä seurasi Hämeenlinnasta tullut Ivan </w:t>
      </w:r>
      <w:proofErr w:type="spellStart"/>
      <w:r>
        <w:t>Feodorov</w:t>
      </w:r>
      <w:proofErr w:type="spellEnd"/>
      <w:r>
        <w:t xml:space="preserve">, joka oli syntynyt Salmin </w:t>
      </w:r>
      <w:proofErr w:type="spellStart"/>
      <w:r>
        <w:t>Mantsinsaarella</w:t>
      </w:r>
      <w:proofErr w:type="spellEnd"/>
      <w:r>
        <w:t xml:space="preserve"> ja tunsi siten paikkakunnan olot. Hän suomensi nimensä muotoon Johannes </w:t>
      </w:r>
      <w:proofErr w:type="spellStart"/>
      <w:r>
        <w:t>Railas</w:t>
      </w:r>
      <w:proofErr w:type="spellEnd"/>
      <w:r>
        <w:rPr>
          <w:rStyle w:val="Alaviitemerkit"/>
        </w:rPr>
        <w:footnoteReference w:id="17"/>
      </w:r>
      <w:r>
        <w:t xml:space="preserve"> ja hän oli seurakunnan ensimmäisenä pappina ja samalla esimiehenä vuodesta 1919 eteenpäin, vielä evakossakin, aina siihen asti k</w:t>
      </w:r>
      <w:r w:rsidR="003E4D1F">
        <w:t>un seurakunta lakkautettiin 1950</w:t>
      </w:r>
      <w:r>
        <w:t>.</w:t>
      </w:r>
    </w:p>
    <w:p w:rsidR="004827CD" w:rsidRDefault="004827CD" w:rsidP="004827CD"/>
    <w:p w:rsidR="004827CD" w:rsidRDefault="004827CD" w:rsidP="004827CD">
      <w:r>
        <w:rPr>
          <w:noProof/>
          <w:lang w:eastAsia="fi-FI"/>
        </w:rPr>
        <w:drawing>
          <wp:inline distT="0" distB="0" distL="0" distR="0">
            <wp:extent cx="6115050" cy="3362325"/>
            <wp:effectExtent l="1905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6115050" cy="3362325"/>
                    </a:xfrm>
                    <a:prstGeom prst="rect">
                      <a:avLst/>
                    </a:prstGeom>
                    <a:solidFill>
                      <a:srgbClr val="FFFFFF"/>
                    </a:solidFill>
                    <a:ln w="9525">
                      <a:noFill/>
                      <a:miter lim="800000"/>
                      <a:headEnd/>
                      <a:tailEnd/>
                    </a:ln>
                  </pic:spPr>
                </pic:pic>
              </a:graphicData>
            </a:graphic>
          </wp:inline>
        </w:drawing>
      </w:r>
    </w:p>
    <w:p w:rsidR="004827CD" w:rsidRDefault="004827CD" w:rsidP="004827CD"/>
    <w:p w:rsidR="004827CD" w:rsidRDefault="004827CD" w:rsidP="004827CD"/>
    <w:p w:rsidR="004827CD" w:rsidRDefault="004827CD" w:rsidP="004827CD">
      <w:proofErr w:type="gramStart"/>
      <w:r>
        <w:t>KUVA: SALMIN RIPPIKOULULAISIA VUONNA 1936.</w:t>
      </w:r>
      <w:proofErr w:type="gramEnd"/>
      <w:r>
        <w:t xml:space="preserve"> EDESSÄ ISTUVAT KANTTORI SOTIMO, ROVASTI RAILAS SEKÄ SEURAKUNNAN TOISENA PAPPINA 1925 – 1950 TOIMINUT ROVASTI MIHAILOV</w:t>
      </w:r>
      <w:proofErr w:type="gramStart"/>
      <w:r>
        <w:t xml:space="preserve"> (MYÖH.</w:t>
      </w:r>
      <w:proofErr w:type="gramEnd"/>
      <w:r>
        <w:t xml:space="preserve"> MIIKKOLA). KUVA TEOKSESTA MEIJÄN SALMI KUVINA.</w:t>
      </w:r>
    </w:p>
    <w:p w:rsidR="004827CD" w:rsidRDefault="004827CD" w:rsidP="004827CD"/>
    <w:p w:rsidR="004827CD" w:rsidRDefault="004827CD" w:rsidP="004827CD">
      <w:proofErr w:type="spellStart"/>
      <w:r>
        <w:t>Tšasouna</w:t>
      </w:r>
      <w:proofErr w:type="spellEnd"/>
      <w:r>
        <w:t xml:space="preserve"> eli rukoushuone muodosti</w:t>
      </w:r>
      <w:r w:rsidR="003E4D1F">
        <w:t xml:space="preserve"> kunkin</w:t>
      </w:r>
      <w:r>
        <w:t xml:space="preserve"> kylän henkis-he</w:t>
      </w:r>
      <w:r w:rsidR="003E4D1F">
        <w:t>ngellisen keskipisteen. K</w:t>
      </w:r>
      <w:r>
        <w:t>ylän as</w:t>
      </w:r>
      <w:r w:rsidR="003E4D1F">
        <w:t>ukkaat rakensivat sen omilla</w:t>
      </w:r>
      <w:r>
        <w:t xml:space="preserve"> varoilla</w:t>
      </w:r>
      <w:r w:rsidR="003E4D1F">
        <w:t>an</w:t>
      </w:r>
      <w:r>
        <w:t xml:space="preserve"> ja talkootyönä.</w:t>
      </w:r>
      <w:r>
        <w:rPr>
          <w:rStyle w:val="Alaviitemerkit"/>
        </w:rPr>
        <w:footnoteReference w:id="18"/>
      </w:r>
      <w:r>
        <w:t xml:space="preserve"> Kyläkohtaisten </w:t>
      </w:r>
      <w:proofErr w:type="spellStart"/>
      <w:r>
        <w:t>tšasounien</w:t>
      </w:r>
      <w:proofErr w:type="spellEnd"/>
      <w:r>
        <w:t xml:space="preserve"> lisäksi oli olemassa </w:t>
      </w:r>
      <w:r>
        <w:lastRenderedPageBreak/>
        <w:t xml:space="preserve">pienempiä, yksityisten rakennuttamia </w:t>
      </w:r>
      <w:proofErr w:type="spellStart"/>
      <w:r>
        <w:t>tšasounia</w:t>
      </w:r>
      <w:proofErr w:type="spellEnd"/>
      <w:r>
        <w:t xml:space="preserve">. Niiden ovet olivat auki kaikille, ja ohikulkijat kävivät usein sytyttämässä tuohuksen ikonin eteen ja hetken rukoilemassa niissä. Tällaisia olivat mm. </w:t>
      </w:r>
      <w:proofErr w:type="spellStart"/>
      <w:r>
        <w:t>Damaskinoksen</w:t>
      </w:r>
      <w:proofErr w:type="spellEnd"/>
      <w:r>
        <w:t xml:space="preserve"> eli </w:t>
      </w:r>
      <w:proofErr w:type="spellStart"/>
      <w:r>
        <w:t>Siderovin</w:t>
      </w:r>
      <w:proofErr w:type="spellEnd"/>
      <w:r>
        <w:t xml:space="preserve"> (”</w:t>
      </w:r>
      <w:proofErr w:type="spellStart"/>
      <w:r>
        <w:t>Siitarin</w:t>
      </w:r>
      <w:proofErr w:type="spellEnd"/>
      <w:r>
        <w:t xml:space="preserve">”) </w:t>
      </w:r>
      <w:proofErr w:type="spellStart"/>
      <w:r>
        <w:t>tšasouna</w:t>
      </w:r>
      <w:proofErr w:type="spellEnd"/>
      <w:r>
        <w:t xml:space="preserve"> ja merenkävijäin eli </w:t>
      </w:r>
      <w:proofErr w:type="spellStart"/>
      <w:r>
        <w:t>Ishukovin</w:t>
      </w:r>
      <w:proofErr w:type="spellEnd"/>
      <w:r>
        <w:t xml:space="preserve"> </w:t>
      </w:r>
      <w:proofErr w:type="spellStart"/>
      <w:r>
        <w:t>tšasouna</w:t>
      </w:r>
      <w:proofErr w:type="spellEnd"/>
      <w:r>
        <w:t xml:space="preserve"> </w:t>
      </w:r>
      <w:proofErr w:type="spellStart"/>
      <w:r>
        <w:t>Mantsissa</w:t>
      </w:r>
      <w:proofErr w:type="spellEnd"/>
      <w:r>
        <w:t>.</w:t>
      </w:r>
    </w:p>
    <w:p w:rsidR="004827CD" w:rsidRDefault="004827CD" w:rsidP="004827CD"/>
    <w:p w:rsidR="004827CD" w:rsidRDefault="004827CD" w:rsidP="004827CD"/>
    <w:p w:rsidR="004827CD" w:rsidRDefault="004827CD" w:rsidP="004827CD"/>
    <w:p w:rsidR="004827CD" w:rsidRDefault="00B93303" w:rsidP="004827CD">
      <w:r>
        <w:rPr>
          <w:noProof/>
          <w:lang w:eastAsia="fi-FI"/>
        </w:rPr>
        <w:drawing>
          <wp:inline distT="0" distB="0" distL="0" distR="0">
            <wp:extent cx="6115050" cy="4057650"/>
            <wp:effectExtent l="19050" t="0" r="0" b="0"/>
            <wp:docPr id="2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6115050" cy="4057650"/>
                    </a:xfrm>
                    <a:prstGeom prst="rect">
                      <a:avLst/>
                    </a:prstGeom>
                    <a:noFill/>
                    <a:ln w="9525">
                      <a:noFill/>
                      <a:miter lim="800000"/>
                      <a:headEnd/>
                      <a:tailEnd/>
                    </a:ln>
                  </pic:spPr>
                </pic:pic>
              </a:graphicData>
            </a:graphic>
          </wp:inline>
        </w:drawing>
      </w:r>
    </w:p>
    <w:p w:rsidR="004827CD" w:rsidRDefault="004827CD" w:rsidP="004827CD"/>
    <w:p w:rsidR="004827CD" w:rsidRDefault="00EB7E3D" w:rsidP="004827CD">
      <w:proofErr w:type="gramStart"/>
      <w:r>
        <w:t xml:space="preserve">KUVA: </w:t>
      </w:r>
      <w:r w:rsidR="004827CD">
        <w:t xml:space="preserve"> TŠASOUNA</w:t>
      </w:r>
      <w:proofErr w:type="gramEnd"/>
      <w:r w:rsidR="00B93303">
        <w:t xml:space="preserve"> SALMISTA</w:t>
      </w:r>
      <w:r w:rsidR="004827CD">
        <w:t xml:space="preserve">. </w:t>
      </w:r>
      <w:proofErr w:type="gramStart"/>
      <w:r w:rsidR="00B93303">
        <w:t>KUVA TEOKSESTA KARJALAINEN PERINNEKUVASTO.</w:t>
      </w:r>
      <w:proofErr w:type="gramEnd"/>
    </w:p>
    <w:p w:rsidR="004827CD" w:rsidRDefault="004827CD" w:rsidP="004827CD"/>
    <w:p w:rsidR="004827CD" w:rsidRDefault="004827CD" w:rsidP="004827CD">
      <w:r>
        <w:t xml:space="preserve">Näillä pyhäköillä oli itsestään selvä, arvostettu asema kunkin kylän asukkaiden keskuudessa; kylän keskellä </w:t>
      </w:r>
      <w:r w:rsidR="004F68ED">
        <w:t>sijainnut</w:t>
      </w:r>
      <w:r>
        <w:t xml:space="preserve"> pyhäkkö kuvasti kyläläisten henkisen maailman yhteenkuuluvaisuutta ja kokosi heidän jumaluuskäsitteensä näkyväksi. </w:t>
      </w:r>
      <w:proofErr w:type="spellStart"/>
      <w:r>
        <w:t>Tšasounissa</w:t>
      </w:r>
      <w:proofErr w:type="spellEnd"/>
      <w:r>
        <w:t xml:space="preserve"> pidettiin sekä pappien että maallikkojen toimittamia jumalanpalveluksia. Yhteisten jumalanpalveluksien aikana kyläläiset toivat hartaat rukouksensa Jumalan eteen. Kyläläiset kiittivät elämän antajaa kaikesta menneestä hyvästä ja anoivat häneltä suojelusta tulevien pahojen päivien ja pimeiden öiden ajaksi.</w:t>
      </w:r>
      <w:r>
        <w:rPr>
          <w:rStyle w:val="Alaviitemerkit"/>
        </w:rPr>
        <w:footnoteReference w:id="19"/>
      </w:r>
    </w:p>
    <w:p w:rsidR="004F68ED" w:rsidRDefault="004F68ED" w:rsidP="004827CD"/>
    <w:p w:rsidR="004827CD" w:rsidRDefault="004827CD" w:rsidP="004827CD"/>
    <w:p w:rsidR="004827CD" w:rsidRDefault="004827CD" w:rsidP="004827CD">
      <w:r>
        <w:t xml:space="preserve">Salmin kylien </w:t>
      </w:r>
      <w:proofErr w:type="spellStart"/>
      <w:r>
        <w:t>tšasounat</w:t>
      </w:r>
      <w:proofErr w:type="spellEnd"/>
      <w:r>
        <w:t xml:space="preserve"> on lueteltu seuraavassa. Kylän nimen jälkeen on maininta siitä, mille raamatulliselle tai kirkolliselle tapahtumalle tai henkilölle </w:t>
      </w:r>
      <w:proofErr w:type="spellStart"/>
      <w:r>
        <w:t>tšasouna</w:t>
      </w:r>
      <w:proofErr w:type="spellEnd"/>
      <w:r>
        <w:t xml:space="preserve"> oli pyhitetty.</w:t>
      </w:r>
    </w:p>
    <w:p w:rsidR="004827CD" w:rsidRDefault="004827CD" w:rsidP="004827CD"/>
    <w:p w:rsidR="003E4D1F" w:rsidRDefault="003E4D1F" w:rsidP="004827CD"/>
    <w:p w:rsidR="004827CD" w:rsidRDefault="004827CD" w:rsidP="004827CD">
      <w:r>
        <w:tab/>
      </w:r>
      <w:proofErr w:type="spellStart"/>
      <w:r>
        <w:t>Ala-Uuksu</w:t>
      </w:r>
      <w:proofErr w:type="spellEnd"/>
      <w:r>
        <w:tab/>
      </w:r>
      <w:r>
        <w:tab/>
        <w:t xml:space="preserve">Pyhä </w:t>
      </w:r>
      <w:proofErr w:type="spellStart"/>
      <w:r>
        <w:t>Nikolaos</w:t>
      </w:r>
      <w:proofErr w:type="spellEnd"/>
    </w:p>
    <w:p w:rsidR="004827CD" w:rsidRDefault="004827CD" w:rsidP="004827CD"/>
    <w:p w:rsidR="004827CD" w:rsidRDefault="004827CD" w:rsidP="004827CD">
      <w:pPr>
        <w:ind w:left="1304"/>
      </w:pPr>
      <w:r>
        <w:lastRenderedPageBreak/>
        <w:t>Hiiva</w:t>
      </w:r>
      <w:r>
        <w:tab/>
      </w:r>
      <w:r>
        <w:tab/>
        <w:t>Kristuksen taivaaseenastuminen</w:t>
      </w:r>
    </w:p>
    <w:p w:rsidR="004827CD" w:rsidRDefault="004827CD" w:rsidP="004827CD"/>
    <w:p w:rsidR="004827CD" w:rsidRDefault="004827CD" w:rsidP="004827CD">
      <w:pPr>
        <w:ind w:firstLine="1304"/>
      </w:pPr>
      <w:proofErr w:type="spellStart"/>
      <w:r>
        <w:t>Karkku</w:t>
      </w:r>
      <w:proofErr w:type="spellEnd"/>
      <w:r>
        <w:tab/>
      </w:r>
      <w:r>
        <w:tab/>
        <w:t>Johannes Kastajan syntymä</w:t>
      </w:r>
    </w:p>
    <w:p w:rsidR="004827CD" w:rsidRDefault="004827CD" w:rsidP="004827CD">
      <w:pPr>
        <w:ind w:firstLine="1304"/>
      </w:pPr>
    </w:p>
    <w:p w:rsidR="004827CD" w:rsidRDefault="004827CD" w:rsidP="004827CD">
      <w:pPr>
        <w:ind w:firstLine="1304"/>
      </w:pPr>
      <w:r>
        <w:t>Kaunoselkä</w:t>
      </w:r>
      <w:r>
        <w:tab/>
      </w:r>
      <w:r>
        <w:tab/>
        <w:t xml:space="preserve">Pyhä </w:t>
      </w:r>
      <w:proofErr w:type="spellStart"/>
      <w:r>
        <w:t>Nikolaos</w:t>
      </w:r>
      <w:proofErr w:type="spellEnd"/>
    </w:p>
    <w:p w:rsidR="004827CD" w:rsidRDefault="004827CD" w:rsidP="004827CD">
      <w:pPr>
        <w:ind w:firstLine="1304"/>
      </w:pPr>
    </w:p>
    <w:p w:rsidR="004827CD" w:rsidRDefault="004827CD" w:rsidP="004827CD">
      <w:pPr>
        <w:ind w:firstLine="1304"/>
      </w:pPr>
      <w:r>
        <w:t>Kirkkojoki</w:t>
      </w:r>
      <w:r>
        <w:tab/>
      </w:r>
      <w:r>
        <w:tab/>
      </w:r>
      <w:proofErr w:type="spellStart"/>
      <w:r>
        <w:t>Marttyyritar</w:t>
      </w:r>
      <w:proofErr w:type="spellEnd"/>
      <w:r>
        <w:t xml:space="preserve"> </w:t>
      </w:r>
      <w:proofErr w:type="spellStart"/>
      <w:r>
        <w:t>Paraskeva</w:t>
      </w:r>
      <w:proofErr w:type="spellEnd"/>
    </w:p>
    <w:p w:rsidR="004827CD" w:rsidRDefault="004827CD" w:rsidP="004827CD">
      <w:pPr>
        <w:ind w:firstLine="1304"/>
      </w:pPr>
    </w:p>
    <w:p w:rsidR="004827CD" w:rsidRDefault="004827CD" w:rsidP="004827CD">
      <w:pPr>
        <w:ind w:left="3912" w:hanging="2608"/>
      </w:pPr>
      <w:proofErr w:type="spellStart"/>
      <w:r>
        <w:t>Kovero</w:t>
      </w:r>
      <w:proofErr w:type="spellEnd"/>
      <w:r>
        <w:tab/>
        <w:t>Pyhittäjä Aleksanteri Syväriläinen ja ruhtinas Aleksanteri Nevalainen</w:t>
      </w:r>
    </w:p>
    <w:p w:rsidR="004827CD" w:rsidRDefault="004827CD" w:rsidP="004827CD">
      <w:pPr>
        <w:ind w:left="3912" w:hanging="2608"/>
      </w:pPr>
    </w:p>
    <w:p w:rsidR="004827CD" w:rsidRDefault="004827CD" w:rsidP="004827CD">
      <w:pPr>
        <w:ind w:left="3912" w:hanging="2608"/>
      </w:pPr>
      <w:r>
        <w:t>Käsnäselkä</w:t>
      </w:r>
      <w:r>
        <w:tab/>
        <w:t xml:space="preserve">Suurmarttyyri </w:t>
      </w:r>
      <w:proofErr w:type="spellStart"/>
      <w:r>
        <w:t>Demetrios</w:t>
      </w:r>
      <w:proofErr w:type="spellEnd"/>
    </w:p>
    <w:p w:rsidR="004827CD" w:rsidRDefault="004827CD" w:rsidP="004827CD">
      <w:pPr>
        <w:ind w:left="3912" w:hanging="2608"/>
      </w:pPr>
    </w:p>
    <w:p w:rsidR="004827CD" w:rsidRDefault="004827CD" w:rsidP="004827CD">
      <w:pPr>
        <w:ind w:left="3912" w:hanging="2608"/>
      </w:pPr>
      <w:proofErr w:type="spellStart"/>
      <w:r>
        <w:t>Lunkula</w:t>
      </w:r>
      <w:proofErr w:type="spellEnd"/>
      <w:r>
        <w:tab/>
        <w:t>Kristuksen kirkastuminen</w:t>
      </w:r>
    </w:p>
    <w:p w:rsidR="004827CD" w:rsidRDefault="004827CD" w:rsidP="004827CD">
      <w:pPr>
        <w:ind w:left="3912" w:hanging="2608"/>
      </w:pPr>
    </w:p>
    <w:p w:rsidR="004827CD" w:rsidRDefault="004827CD" w:rsidP="004827CD">
      <w:pPr>
        <w:ind w:left="3912" w:hanging="2608"/>
      </w:pPr>
      <w:proofErr w:type="spellStart"/>
      <w:r>
        <w:t>Miinala</w:t>
      </w:r>
      <w:proofErr w:type="spellEnd"/>
      <w:r>
        <w:tab/>
        <w:t>Jumalansynnyttäjän kuolonuneen nukkuminen</w:t>
      </w:r>
    </w:p>
    <w:p w:rsidR="004827CD" w:rsidRDefault="004827CD" w:rsidP="004827CD">
      <w:pPr>
        <w:ind w:left="3912" w:hanging="2608"/>
      </w:pPr>
    </w:p>
    <w:p w:rsidR="004827CD" w:rsidRDefault="004827CD" w:rsidP="004827CD">
      <w:pPr>
        <w:ind w:left="3912" w:hanging="2608"/>
      </w:pPr>
      <w:proofErr w:type="spellStart"/>
      <w:r>
        <w:t>Oritselkä</w:t>
      </w:r>
      <w:proofErr w:type="spellEnd"/>
      <w:r>
        <w:tab/>
        <w:t xml:space="preserve">Pappismarttyyri </w:t>
      </w:r>
      <w:proofErr w:type="spellStart"/>
      <w:r>
        <w:t>Blasios</w:t>
      </w:r>
      <w:proofErr w:type="spellEnd"/>
    </w:p>
    <w:p w:rsidR="004827CD" w:rsidRDefault="004827CD" w:rsidP="004827CD">
      <w:pPr>
        <w:ind w:left="3912" w:hanging="2608"/>
      </w:pPr>
    </w:p>
    <w:p w:rsidR="004827CD" w:rsidRDefault="004827CD" w:rsidP="004827CD">
      <w:pPr>
        <w:ind w:left="3912" w:hanging="2608"/>
      </w:pPr>
      <w:r>
        <w:t>Palojärvi</w:t>
      </w:r>
      <w:r>
        <w:tab/>
        <w:t xml:space="preserve">Kristuksen </w:t>
      </w:r>
      <w:proofErr w:type="spellStart"/>
      <w:r>
        <w:t>temppeliintuominen</w:t>
      </w:r>
      <w:proofErr w:type="spellEnd"/>
    </w:p>
    <w:p w:rsidR="004827CD" w:rsidRDefault="004827CD" w:rsidP="004827CD">
      <w:pPr>
        <w:ind w:left="3912" w:hanging="2608"/>
      </w:pPr>
    </w:p>
    <w:p w:rsidR="004827CD" w:rsidRDefault="004827CD" w:rsidP="004827CD">
      <w:pPr>
        <w:ind w:left="3912" w:hanging="2608"/>
      </w:pPr>
      <w:r>
        <w:t>Rajaselkä</w:t>
      </w:r>
      <w:r>
        <w:tab/>
        <w:t xml:space="preserve">Pyhittäjäerakko Simeon </w:t>
      </w:r>
      <w:proofErr w:type="spellStart"/>
      <w:r>
        <w:t>Styliitta</w:t>
      </w:r>
      <w:proofErr w:type="spellEnd"/>
    </w:p>
    <w:p w:rsidR="004827CD" w:rsidRDefault="004827CD" w:rsidP="004827CD">
      <w:pPr>
        <w:ind w:left="3912" w:hanging="2608"/>
      </w:pPr>
    </w:p>
    <w:p w:rsidR="004827CD" w:rsidRDefault="004827CD" w:rsidP="004827CD">
      <w:pPr>
        <w:ind w:left="3912" w:hanging="2608"/>
      </w:pPr>
      <w:proofErr w:type="spellStart"/>
      <w:r>
        <w:t>Räimälä</w:t>
      </w:r>
      <w:proofErr w:type="spellEnd"/>
      <w:r>
        <w:tab/>
        <w:t>Apostolit Pietari ja Paavali</w:t>
      </w:r>
    </w:p>
    <w:p w:rsidR="004827CD" w:rsidRDefault="004827CD" w:rsidP="004827CD">
      <w:pPr>
        <w:ind w:left="3912" w:hanging="2608"/>
      </w:pPr>
    </w:p>
    <w:p w:rsidR="004827CD" w:rsidRDefault="004827CD" w:rsidP="004827CD">
      <w:pPr>
        <w:ind w:left="3912" w:hanging="2608"/>
      </w:pPr>
      <w:r>
        <w:t>Tulema 1</w:t>
      </w:r>
      <w:r>
        <w:tab/>
        <w:t xml:space="preserve">Suurmarttyyri </w:t>
      </w:r>
      <w:proofErr w:type="spellStart"/>
      <w:r>
        <w:t>Georgios</w:t>
      </w:r>
      <w:proofErr w:type="spellEnd"/>
    </w:p>
    <w:p w:rsidR="004827CD" w:rsidRDefault="004827CD" w:rsidP="004827CD">
      <w:pPr>
        <w:ind w:left="3912" w:hanging="2608"/>
      </w:pPr>
    </w:p>
    <w:p w:rsidR="004827CD" w:rsidRDefault="004827CD" w:rsidP="004827CD">
      <w:pPr>
        <w:ind w:left="3912" w:hanging="2608"/>
      </w:pPr>
      <w:r>
        <w:t>Tulema 2</w:t>
      </w:r>
      <w:r>
        <w:tab/>
        <w:t>Apostoli ja evankelista Johannes Teologi</w:t>
      </w:r>
    </w:p>
    <w:p w:rsidR="004827CD" w:rsidRDefault="004827CD" w:rsidP="004827CD">
      <w:pPr>
        <w:ind w:left="3912" w:hanging="2608"/>
      </w:pPr>
    </w:p>
    <w:p w:rsidR="004827CD" w:rsidRDefault="004827CD" w:rsidP="004827CD">
      <w:pPr>
        <w:ind w:left="3912" w:hanging="2608"/>
      </w:pPr>
      <w:proofErr w:type="spellStart"/>
      <w:r>
        <w:t>Työmpäinen</w:t>
      </w:r>
      <w:proofErr w:type="spellEnd"/>
      <w:r>
        <w:tab/>
        <w:t>Profeetta Elia</w:t>
      </w:r>
    </w:p>
    <w:p w:rsidR="004827CD" w:rsidRDefault="004827CD" w:rsidP="004827CD">
      <w:pPr>
        <w:ind w:left="3912" w:hanging="2608"/>
      </w:pPr>
    </w:p>
    <w:p w:rsidR="004827CD" w:rsidRDefault="004827CD" w:rsidP="004827CD">
      <w:pPr>
        <w:ind w:left="3912" w:hanging="2608"/>
      </w:pPr>
      <w:proofErr w:type="spellStart"/>
      <w:r>
        <w:t>Uuksalonpää</w:t>
      </w:r>
      <w:proofErr w:type="spellEnd"/>
      <w:r>
        <w:tab/>
        <w:t>Herran äidin syntymä</w:t>
      </w:r>
    </w:p>
    <w:p w:rsidR="004827CD" w:rsidRDefault="004827CD" w:rsidP="004827CD"/>
    <w:p w:rsidR="004827CD" w:rsidRDefault="004827CD" w:rsidP="004827CD">
      <w:pPr>
        <w:ind w:left="3912" w:hanging="2608"/>
      </w:pPr>
      <w:proofErr w:type="spellStart"/>
      <w:r>
        <w:t>Uuksalonpään</w:t>
      </w:r>
      <w:proofErr w:type="spellEnd"/>
      <w:r>
        <w:t xml:space="preserve"> Niemelä</w:t>
      </w:r>
      <w:r>
        <w:tab/>
        <w:t xml:space="preserve">Pyhä </w:t>
      </w:r>
      <w:proofErr w:type="spellStart"/>
      <w:r>
        <w:t>Nikolaos</w:t>
      </w:r>
      <w:proofErr w:type="spellEnd"/>
    </w:p>
    <w:p w:rsidR="004827CD" w:rsidRDefault="004827CD" w:rsidP="004827CD">
      <w:pPr>
        <w:ind w:left="3912" w:hanging="2608"/>
      </w:pPr>
    </w:p>
    <w:p w:rsidR="004827CD" w:rsidRDefault="004827CD" w:rsidP="004827CD">
      <w:pPr>
        <w:ind w:left="3912" w:hanging="2608"/>
      </w:pPr>
      <w:r>
        <w:t xml:space="preserve">Uusikylä </w:t>
      </w:r>
      <w:r>
        <w:tab/>
        <w:t xml:space="preserve">Kristuksen </w:t>
      </w:r>
      <w:proofErr w:type="spellStart"/>
      <w:r>
        <w:t>temppeliintuominen</w:t>
      </w:r>
      <w:proofErr w:type="spellEnd"/>
    </w:p>
    <w:p w:rsidR="004827CD" w:rsidRDefault="004827CD" w:rsidP="004827CD">
      <w:pPr>
        <w:ind w:left="3912" w:hanging="2608"/>
      </w:pPr>
    </w:p>
    <w:p w:rsidR="004827CD" w:rsidRDefault="004827CD" w:rsidP="004827CD">
      <w:pPr>
        <w:ind w:left="3912" w:hanging="2608"/>
      </w:pPr>
      <w:proofErr w:type="spellStart"/>
      <w:r>
        <w:t>Varpainen</w:t>
      </w:r>
      <w:proofErr w:type="spellEnd"/>
      <w:r>
        <w:tab/>
        <w:t>Johannes Kastajan syntymä</w:t>
      </w:r>
    </w:p>
    <w:p w:rsidR="004827CD" w:rsidRDefault="004827CD" w:rsidP="004827CD">
      <w:pPr>
        <w:ind w:left="3912" w:hanging="2608"/>
      </w:pPr>
    </w:p>
    <w:p w:rsidR="004827CD" w:rsidRDefault="004827CD" w:rsidP="004827CD">
      <w:pPr>
        <w:ind w:left="3912" w:hanging="2608"/>
      </w:pPr>
      <w:proofErr w:type="spellStart"/>
      <w:r>
        <w:t>Varpaselkä</w:t>
      </w:r>
      <w:proofErr w:type="spellEnd"/>
      <w:r>
        <w:tab/>
        <w:t xml:space="preserve">Ylienkeli Mikael sekä Marttyyrit </w:t>
      </w:r>
      <w:proofErr w:type="spellStart"/>
      <w:r>
        <w:t>Floros</w:t>
      </w:r>
      <w:proofErr w:type="spellEnd"/>
      <w:r>
        <w:t xml:space="preserve"> ja </w:t>
      </w:r>
      <w:proofErr w:type="spellStart"/>
      <w:r>
        <w:t>Lauros</w:t>
      </w:r>
      <w:proofErr w:type="spellEnd"/>
    </w:p>
    <w:p w:rsidR="004827CD" w:rsidRDefault="004827CD" w:rsidP="004827CD">
      <w:pPr>
        <w:ind w:left="3912" w:hanging="2608"/>
      </w:pPr>
    </w:p>
    <w:p w:rsidR="004827CD" w:rsidRDefault="004827CD" w:rsidP="004827CD">
      <w:pPr>
        <w:ind w:left="3912" w:hanging="2608"/>
      </w:pPr>
      <w:proofErr w:type="spellStart"/>
      <w:r>
        <w:t>Ylä-Uuksu</w:t>
      </w:r>
      <w:proofErr w:type="spellEnd"/>
      <w:r>
        <w:tab/>
        <w:t>Jumalansynnyttäjän suojelus.</w:t>
      </w:r>
      <w:r>
        <w:rPr>
          <w:rStyle w:val="Alaviitemerkit"/>
        </w:rPr>
        <w:footnoteReference w:id="20"/>
      </w:r>
    </w:p>
    <w:p w:rsidR="004827CD" w:rsidRDefault="004827CD" w:rsidP="004827CD"/>
    <w:p w:rsidR="004827CD" w:rsidRDefault="004827CD" w:rsidP="004827CD"/>
    <w:p w:rsidR="004827CD" w:rsidRDefault="004827CD" w:rsidP="004827CD">
      <w:r>
        <w:rPr>
          <w:noProof/>
          <w:lang w:eastAsia="fi-FI"/>
        </w:rPr>
        <w:lastRenderedPageBreak/>
        <w:drawing>
          <wp:inline distT="0" distB="0" distL="0" distR="0">
            <wp:extent cx="4191000" cy="3667125"/>
            <wp:effectExtent l="1905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4191000" cy="3667125"/>
                    </a:xfrm>
                    <a:prstGeom prst="rect">
                      <a:avLst/>
                    </a:prstGeom>
                    <a:solidFill>
                      <a:srgbClr val="FFFFFF"/>
                    </a:solidFill>
                    <a:ln w="9525">
                      <a:noFill/>
                      <a:miter lim="800000"/>
                      <a:headEnd/>
                      <a:tailEnd/>
                    </a:ln>
                  </pic:spPr>
                </pic:pic>
              </a:graphicData>
            </a:graphic>
          </wp:inline>
        </w:drawing>
      </w:r>
    </w:p>
    <w:p w:rsidR="004827CD" w:rsidRDefault="004827CD" w:rsidP="004827CD"/>
    <w:p w:rsidR="004827CD" w:rsidRDefault="004827CD" w:rsidP="004827CD"/>
    <w:p w:rsidR="004827CD" w:rsidRDefault="004827CD" w:rsidP="004827CD">
      <w:r>
        <w:t>KUVA: SIDE</w:t>
      </w:r>
      <w:r w:rsidR="00CC4B09">
        <w:t xml:space="preserve">ROVIN TŠASOUNA MANTSISTA. </w:t>
      </w:r>
      <w:r>
        <w:t>(ANJA ROUHOLAN ARKISTO</w:t>
      </w:r>
      <w:r w:rsidR="00CC4B09">
        <w:t>.)</w:t>
      </w:r>
    </w:p>
    <w:p w:rsidR="004827CD" w:rsidRDefault="004827CD" w:rsidP="004827CD"/>
    <w:p w:rsidR="00A27B60" w:rsidRDefault="004827CD" w:rsidP="004827CD">
      <w:r>
        <w:t>Vainajia kohdeltiin kunnioittavasti, ja heitä muistettiin eri tavoin, mm. viemällä ruokaa haudoille. Tämä kalmoilla käynti oli varsinkin vanhan kansan tapa.</w:t>
      </w:r>
      <w:r>
        <w:rPr>
          <w:rStyle w:val="Alaviitemerkit"/>
        </w:rPr>
        <w:footnoteReference w:id="21"/>
      </w:r>
      <w:r w:rsidR="00CC4B09">
        <w:t xml:space="preserve"> </w:t>
      </w:r>
    </w:p>
    <w:p w:rsidR="00A27B60" w:rsidRDefault="00A27B60" w:rsidP="004827CD"/>
    <w:p w:rsidR="00A27B60" w:rsidRDefault="00A27B60" w:rsidP="004827CD">
      <w:r w:rsidRPr="00A27B60">
        <w:drawing>
          <wp:inline distT="0" distB="0" distL="0" distR="0">
            <wp:extent cx="2300134" cy="2533650"/>
            <wp:effectExtent l="19050" t="0" r="4916" b="0"/>
            <wp:docPr id="2" name="Kuva 2" descr="Vanhoja uskomuksia, vainajille viedään ruoka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nhoja uskomuksia, vainajille viedään ruokaa 2jpg"/>
                    <pic:cNvPicPr>
                      <a:picLocks noChangeAspect="1" noChangeArrowheads="1"/>
                    </pic:cNvPicPr>
                  </pic:nvPicPr>
                  <pic:blipFill>
                    <a:blip r:embed="rId15" cstate="print"/>
                    <a:srcRect/>
                    <a:stretch>
                      <a:fillRect/>
                    </a:stretch>
                  </pic:blipFill>
                  <pic:spPr bwMode="auto">
                    <a:xfrm>
                      <a:off x="0" y="0"/>
                      <a:ext cx="2300134" cy="2533650"/>
                    </a:xfrm>
                    <a:prstGeom prst="rect">
                      <a:avLst/>
                    </a:prstGeom>
                    <a:noFill/>
                    <a:ln w="9525">
                      <a:noFill/>
                      <a:miter lim="800000"/>
                      <a:headEnd/>
                      <a:tailEnd/>
                    </a:ln>
                  </pic:spPr>
                </pic:pic>
              </a:graphicData>
            </a:graphic>
          </wp:inline>
        </w:drawing>
      </w:r>
    </w:p>
    <w:p w:rsidR="00A27B60" w:rsidRDefault="00A27B60" w:rsidP="004827CD"/>
    <w:p w:rsidR="00A27B60" w:rsidRDefault="00A27B60" w:rsidP="004827CD">
      <w:r w:rsidRPr="00A27B60">
        <w:lastRenderedPageBreak/>
        <w:drawing>
          <wp:inline distT="0" distB="0" distL="0" distR="0">
            <wp:extent cx="2286304" cy="2683656"/>
            <wp:effectExtent l="19050" t="0" r="0" b="0"/>
            <wp:docPr id="3" name="Kuva 3" descr="Vanhoja uskomuksia, vainajille viedään ruoka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nhoja uskomuksia, vainajille viedään ruokaa 1"/>
                    <pic:cNvPicPr>
                      <a:picLocks noChangeAspect="1" noChangeArrowheads="1"/>
                    </pic:cNvPicPr>
                  </pic:nvPicPr>
                  <pic:blipFill>
                    <a:blip r:embed="rId16" cstate="print"/>
                    <a:srcRect/>
                    <a:stretch>
                      <a:fillRect/>
                    </a:stretch>
                  </pic:blipFill>
                  <pic:spPr bwMode="auto">
                    <a:xfrm>
                      <a:off x="0" y="0"/>
                      <a:ext cx="2286304" cy="2683656"/>
                    </a:xfrm>
                    <a:prstGeom prst="rect">
                      <a:avLst/>
                    </a:prstGeom>
                    <a:noFill/>
                    <a:ln w="9525">
                      <a:noFill/>
                      <a:miter lim="800000"/>
                      <a:headEnd/>
                      <a:tailEnd/>
                    </a:ln>
                  </pic:spPr>
                </pic:pic>
              </a:graphicData>
            </a:graphic>
          </wp:inline>
        </w:drawing>
      </w:r>
    </w:p>
    <w:p w:rsidR="00A27B60" w:rsidRDefault="00A27B60" w:rsidP="004827CD"/>
    <w:p w:rsidR="00A27B60" w:rsidRDefault="00A27B60" w:rsidP="00A27B60">
      <w:r>
        <w:t xml:space="preserve">KUVAT: VAINAJILLE VIEDÄÄN RUOKAA. KUVAT TEOKSESTA KARJALA MUISTOJEN MAA (WSOY 1940). </w:t>
      </w:r>
      <w:proofErr w:type="gramStart"/>
      <w:r>
        <w:t>KUVAAJA: EINO MÄKINEN.</w:t>
      </w:r>
      <w:proofErr w:type="gramEnd"/>
    </w:p>
    <w:p w:rsidR="00A27B60" w:rsidRDefault="00A27B60" w:rsidP="004827CD"/>
    <w:p w:rsidR="00A27B60" w:rsidRDefault="00A27B60" w:rsidP="004827CD"/>
    <w:p w:rsidR="004827CD" w:rsidRDefault="00CC4B09" w:rsidP="004827CD">
      <w:r>
        <w:t xml:space="preserve">Haudoille saatettiin myös tehdä pieniä salvoksia, </w:t>
      </w:r>
      <w:proofErr w:type="spellStart"/>
      <w:r w:rsidRPr="00CC4B09">
        <w:rPr>
          <w:i/>
        </w:rPr>
        <w:t>haudugrobuja</w:t>
      </w:r>
      <w:proofErr w:type="spellEnd"/>
      <w:r>
        <w:t>, minkä lisäksi haudoilla käytiin itkemässä.</w:t>
      </w:r>
      <w:r w:rsidR="004827CD">
        <w:t xml:space="preserve"> Äänellä itkeminen (</w:t>
      </w:r>
      <w:proofErr w:type="spellStart"/>
      <w:r w:rsidR="004827CD">
        <w:rPr>
          <w:i/>
        </w:rPr>
        <w:t>iänel</w:t>
      </w:r>
      <w:proofErr w:type="spellEnd"/>
      <w:r w:rsidR="004827CD">
        <w:rPr>
          <w:i/>
        </w:rPr>
        <w:t xml:space="preserve"> </w:t>
      </w:r>
      <w:proofErr w:type="spellStart"/>
      <w:r w:rsidR="004827CD">
        <w:rPr>
          <w:i/>
        </w:rPr>
        <w:t>itkendy</w:t>
      </w:r>
      <w:proofErr w:type="spellEnd"/>
      <w:r w:rsidR="004827CD">
        <w:rPr>
          <w:i/>
        </w:rPr>
        <w:t xml:space="preserve">, </w:t>
      </w:r>
      <w:proofErr w:type="spellStart"/>
      <w:r w:rsidR="004827CD">
        <w:rPr>
          <w:i/>
        </w:rPr>
        <w:t>iänel</w:t>
      </w:r>
      <w:proofErr w:type="spellEnd"/>
      <w:r w:rsidR="004827CD">
        <w:rPr>
          <w:i/>
        </w:rPr>
        <w:t xml:space="preserve"> itkemine</w:t>
      </w:r>
      <w:r w:rsidR="004827CD">
        <w:t>) eli itkuvirsien esittäminen kuului</w:t>
      </w:r>
      <w:r>
        <w:t xml:space="preserve"> oleellisena osana myös</w:t>
      </w:r>
      <w:r w:rsidR="004827CD">
        <w:t xml:space="preserve"> hautajaisiin. Muita siirtymäriittejä, joihin tarvittiin</w:t>
      </w:r>
      <w:r>
        <w:t xml:space="preserve"> itkuvirsiä ja niitä esittäneitä itkijänaisia</w:t>
      </w:r>
      <w:r w:rsidR="004827CD">
        <w:t>, olivat häät j</w:t>
      </w:r>
      <w:r>
        <w:t>a sotaväkeen lähtö. Itkijänaiset</w:t>
      </w:r>
      <w:r w:rsidR="004827CD">
        <w:t xml:space="preserve"> ilmaisi</w:t>
      </w:r>
      <w:r>
        <w:t>vat</w:t>
      </w:r>
      <w:r w:rsidR="004827CD">
        <w:t xml:space="preserve"> yhteistä surua sanoilla itkien. Virret olivat usein improvisoituja, vaikka niitä säätelivät tietyt kieli- ja tyylinormit. Itkijä</w:t>
      </w:r>
      <w:r>
        <w:t>t</w:t>
      </w:r>
      <w:r w:rsidR="004827CD">
        <w:t xml:space="preserve"> sai</w:t>
      </w:r>
      <w:r>
        <w:t>vat</w:t>
      </w:r>
      <w:r w:rsidR="004827CD">
        <w:t xml:space="preserve"> itketettävissään usein aikaan voimakkaan sielullisen reaktion, mistä syystä häätapahtumaan liittyneestä morsiamen itkettämisestä alettiin luopua. Itkuvirsissä esiintyi huomattavasti Jumalaan vetoamista ja Jumalasta muistuttamista. Itkuvirret alkoivat kuitenkin jo maailmansotien välisenä aikana olla häviävä perinnelaji: perinteenkantajien kuoltua uusia ei liiemmin ilmaantunut, sillä nuoret eivät tunteneet kiinnostusta äänellä itkemisen omaksumiseen.</w:t>
      </w:r>
      <w:r w:rsidR="004827CD">
        <w:rPr>
          <w:rStyle w:val="Alaviitemerkit"/>
        </w:rPr>
        <w:footnoteReference w:id="22"/>
      </w:r>
      <w:r w:rsidR="004827CD">
        <w:t xml:space="preserve"> </w:t>
      </w:r>
    </w:p>
    <w:p w:rsidR="004827CD" w:rsidRDefault="004827CD" w:rsidP="004827CD"/>
    <w:p w:rsidR="004827CD" w:rsidRDefault="004827CD" w:rsidP="004827CD">
      <w:r>
        <w:rPr>
          <w:noProof/>
          <w:lang w:eastAsia="fi-FI"/>
        </w:rPr>
        <w:lastRenderedPageBreak/>
        <w:drawing>
          <wp:inline distT="0" distB="0" distL="0" distR="0">
            <wp:extent cx="9525" cy="9525"/>
            <wp:effectExtent l="19050" t="0" r="9525"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9525" cy="9525"/>
                    </a:xfrm>
                    <a:prstGeom prst="rect">
                      <a:avLst/>
                    </a:prstGeom>
                    <a:solidFill>
                      <a:srgbClr val="FFFFFF"/>
                    </a:solidFill>
                    <a:ln w="9525">
                      <a:noFill/>
                      <a:miter lim="800000"/>
                      <a:headEnd/>
                      <a:tailEnd/>
                    </a:ln>
                  </pic:spPr>
                </pic:pic>
              </a:graphicData>
            </a:graphic>
          </wp:inline>
        </w:drawing>
      </w:r>
      <w:r>
        <w:rPr>
          <w:noProof/>
          <w:lang w:eastAsia="fi-FI"/>
        </w:rPr>
        <w:drawing>
          <wp:inline distT="0" distB="0" distL="0" distR="0">
            <wp:extent cx="3390900" cy="3881573"/>
            <wp:effectExtent l="19050" t="0" r="0" b="0"/>
            <wp:docPr id="10" name="Kuva 10" descr="haudalla itkijöitä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udalla itkijöitä 2"/>
                    <pic:cNvPicPr>
                      <a:picLocks noChangeAspect="1" noChangeArrowheads="1"/>
                    </pic:cNvPicPr>
                  </pic:nvPicPr>
                  <pic:blipFill>
                    <a:blip r:embed="rId18" cstate="print"/>
                    <a:srcRect/>
                    <a:stretch>
                      <a:fillRect/>
                    </a:stretch>
                  </pic:blipFill>
                  <pic:spPr bwMode="auto">
                    <a:xfrm>
                      <a:off x="0" y="0"/>
                      <a:ext cx="3390900" cy="3881573"/>
                    </a:xfrm>
                    <a:prstGeom prst="rect">
                      <a:avLst/>
                    </a:prstGeom>
                    <a:noFill/>
                    <a:ln w="9525">
                      <a:noFill/>
                      <a:miter lim="800000"/>
                      <a:headEnd/>
                      <a:tailEnd/>
                    </a:ln>
                  </pic:spPr>
                </pic:pic>
              </a:graphicData>
            </a:graphic>
          </wp:inline>
        </w:drawing>
      </w:r>
    </w:p>
    <w:p w:rsidR="004827CD" w:rsidRDefault="004827CD" w:rsidP="004827CD"/>
    <w:p w:rsidR="004827CD" w:rsidRDefault="004827CD" w:rsidP="004827CD">
      <w:r>
        <w:rPr>
          <w:noProof/>
          <w:lang w:eastAsia="fi-FI"/>
        </w:rPr>
        <w:drawing>
          <wp:inline distT="0" distB="0" distL="0" distR="0">
            <wp:extent cx="9525" cy="9525"/>
            <wp:effectExtent l="19050" t="0" r="9525" b="0"/>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9525" cy="9525"/>
                    </a:xfrm>
                    <a:prstGeom prst="rect">
                      <a:avLst/>
                    </a:prstGeom>
                    <a:solidFill>
                      <a:srgbClr val="FFFFFF"/>
                    </a:solidFill>
                    <a:ln w="9525">
                      <a:noFill/>
                      <a:miter lim="800000"/>
                      <a:headEnd/>
                      <a:tailEnd/>
                    </a:ln>
                  </pic:spPr>
                </pic:pic>
              </a:graphicData>
            </a:graphic>
          </wp:inline>
        </w:drawing>
      </w:r>
      <w:r>
        <w:rPr>
          <w:noProof/>
          <w:lang w:eastAsia="fi-FI"/>
        </w:rPr>
        <w:drawing>
          <wp:inline distT="0" distB="0" distL="0" distR="0">
            <wp:extent cx="3838575" cy="4191000"/>
            <wp:effectExtent l="19050" t="0" r="9525" b="0"/>
            <wp:docPr id="12" name="Kuva 12" descr="Haudalla itkijöitä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udalla itkijöitä 1"/>
                    <pic:cNvPicPr>
                      <a:picLocks noChangeAspect="1" noChangeArrowheads="1"/>
                    </pic:cNvPicPr>
                  </pic:nvPicPr>
                  <pic:blipFill>
                    <a:blip r:embed="rId20" cstate="print"/>
                    <a:srcRect/>
                    <a:stretch>
                      <a:fillRect/>
                    </a:stretch>
                  </pic:blipFill>
                  <pic:spPr bwMode="auto">
                    <a:xfrm>
                      <a:off x="0" y="0"/>
                      <a:ext cx="3838575" cy="4191000"/>
                    </a:xfrm>
                    <a:prstGeom prst="rect">
                      <a:avLst/>
                    </a:prstGeom>
                    <a:noFill/>
                    <a:ln w="9525">
                      <a:noFill/>
                      <a:miter lim="800000"/>
                      <a:headEnd/>
                      <a:tailEnd/>
                    </a:ln>
                  </pic:spPr>
                </pic:pic>
              </a:graphicData>
            </a:graphic>
          </wp:inline>
        </w:drawing>
      </w:r>
    </w:p>
    <w:p w:rsidR="00467167" w:rsidRDefault="00467167" w:rsidP="004827CD"/>
    <w:p w:rsidR="004827CD" w:rsidRDefault="004827CD" w:rsidP="004827CD">
      <w:proofErr w:type="gramStart"/>
      <w:r>
        <w:t>KUVAT: HAUDALLA ITKIJÖITÄ.</w:t>
      </w:r>
      <w:proofErr w:type="gramEnd"/>
      <w:r>
        <w:t xml:space="preserve"> KUVAT TEOKSESTA KARJALA MUISTOJEN MAA (WSOY 1940).</w:t>
      </w:r>
    </w:p>
    <w:p w:rsidR="004827CD" w:rsidRDefault="004827CD" w:rsidP="004827CD"/>
    <w:p w:rsidR="004827CD" w:rsidRDefault="004827CD" w:rsidP="004827CD"/>
    <w:p w:rsidR="004827CD" w:rsidRDefault="004827CD" w:rsidP="004827CD"/>
    <w:p w:rsidR="004827CD" w:rsidRDefault="004827CD" w:rsidP="004827CD">
      <w:r>
        <w:rPr>
          <w:noProof/>
          <w:lang w:eastAsia="fi-FI"/>
        </w:rPr>
        <w:drawing>
          <wp:inline distT="0" distB="0" distL="0" distR="0">
            <wp:extent cx="6115050" cy="3714750"/>
            <wp:effectExtent l="19050" t="0" r="0" b="0"/>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6115050" cy="3714750"/>
                    </a:xfrm>
                    <a:prstGeom prst="rect">
                      <a:avLst/>
                    </a:prstGeom>
                    <a:solidFill>
                      <a:srgbClr val="FFFFFF"/>
                    </a:solidFill>
                    <a:ln w="9525">
                      <a:noFill/>
                      <a:miter lim="800000"/>
                      <a:headEnd/>
                      <a:tailEnd/>
                    </a:ln>
                  </pic:spPr>
                </pic:pic>
              </a:graphicData>
            </a:graphic>
          </wp:inline>
        </w:drawing>
      </w:r>
    </w:p>
    <w:p w:rsidR="004827CD" w:rsidRDefault="004827CD" w:rsidP="004827CD"/>
    <w:p w:rsidR="004827CD" w:rsidRDefault="004827CD" w:rsidP="004827CD">
      <w:r>
        <w:t xml:space="preserve">KUVA: </w:t>
      </w:r>
      <w:r>
        <w:rPr>
          <w:i/>
        </w:rPr>
        <w:t>HAUDUGROBU</w:t>
      </w:r>
      <w:r>
        <w:t xml:space="preserve"> KÄSNÄSELÄN HAUTAUSMAALLA. KUVA TEOKSESTA MEIJÄN SALMI KUVINA.</w:t>
      </w:r>
    </w:p>
    <w:p w:rsidR="004827CD" w:rsidRDefault="004827CD" w:rsidP="004827CD"/>
    <w:p w:rsidR="004827CD" w:rsidRDefault="004827CD" w:rsidP="004827CD"/>
    <w:p w:rsidR="004827CD" w:rsidRDefault="004827CD" w:rsidP="004827CD">
      <w:r>
        <w:t>Salmin pääseurakunnan alueella oli 1940-luvulle asti käytössä ainakin seuraavat kreikkalaiskatoliset hautausmaat. Hautausmaat on seuraavassa lueteltu ikäjärjestyksessä (suluissa vuosi, jolloin paikan käyttö hautausmaana oli vahvistettu):</w:t>
      </w:r>
    </w:p>
    <w:p w:rsidR="004827CD" w:rsidRDefault="004827CD" w:rsidP="004827CD"/>
    <w:p w:rsidR="004827CD" w:rsidRDefault="004827CD" w:rsidP="004827CD">
      <w:r>
        <w:t>Tuleman kirkon hautausmaa (1892)</w:t>
      </w:r>
    </w:p>
    <w:p w:rsidR="004827CD" w:rsidRDefault="004827CD" w:rsidP="004827CD">
      <w:r>
        <w:t>Käsnäselän hautausmaa (1893)</w:t>
      </w:r>
    </w:p>
    <w:p w:rsidR="004827CD" w:rsidRDefault="004827CD" w:rsidP="004827CD">
      <w:proofErr w:type="spellStart"/>
      <w:r>
        <w:t>Orusjärven</w:t>
      </w:r>
      <w:proofErr w:type="spellEnd"/>
      <w:r>
        <w:t xml:space="preserve"> hautausmaa (1895)</w:t>
      </w:r>
    </w:p>
    <w:p w:rsidR="004827CD" w:rsidRDefault="004827CD" w:rsidP="004827CD">
      <w:proofErr w:type="spellStart"/>
      <w:r>
        <w:t>Ala-Uuksun</w:t>
      </w:r>
      <w:proofErr w:type="spellEnd"/>
      <w:r>
        <w:t xml:space="preserve"> hautausmaa (1895)</w:t>
      </w:r>
    </w:p>
    <w:p w:rsidR="004827CD" w:rsidRDefault="004827CD" w:rsidP="004827CD">
      <w:proofErr w:type="spellStart"/>
      <w:r>
        <w:t>Ylä-Uuksun</w:t>
      </w:r>
      <w:proofErr w:type="spellEnd"/>
      <w:r>
        <w:t xml:space="preserve"> hautausmaa (1895)</w:t>
      </w:r>
    </w:p>
    <w:p w:rsidR="004827CD" w:rsidRDefault="004827CD" w:rsidP="004827CD">
      <w:r>
        <w:t>Palojärven hautausmaa (1895)</w:t>
      </w:r>
    </w:p>
    <w:p w:rsidR="004827CD" w:rsidRDefault="004827CD" w:rsidP="004827CD">
      <w:proofErr w:type="spellStart"/>
      <w:r>
        <w:t>Lunkulan</w:t>
      </w:r>
      <w:proofErr w:type="spellEnd"/>
      <w:r>
        <w:t xml:space="preserve"> hautausmaa (1895)</w:t>
      </w:r>
    </w:p>
    <w:p w:rsidR="004827CD" w:rsidRDefault="004827CD" w:rsidP="004827CD">
      <w:proofErr w:type="spellStart"/>
      <w:r>
        <w:t>Miinalan</w:t>
      </w:r>
      <w:proofErr w:type="spellEnd"/>
      <w:r>
        <w:t xml:space="preserve"> hautausmaa (1895)</w:t>
      </w:r>
    </w:p>
    <w:p w:rsidR="004827CD" w:rsidRDefault="004827CD" w:rsidP="004827CD">
      <w:proofErr w:type="spellStart"/>
      <w:r>
        <w:t>Koveron</w:t>
      </w:r>
      <w:proofErr w:type="spellEnd"/>
      <w:r>
        <w:t xml:space="preserve"> hautausmaa (1902)</w:t>
      </w:r>
      <w:r>
        <w:rPr>
          <w:rStyle w:val="Alaviitemerkit"/>
        </w:rPr>
        <w:footnoteReference w:id="23"/>
      </w:r>
    </w:p>
    <w:p w:rsidR="004827CD" w:rsidRDefault="004827CD" w:rsidP="004827CD"/>
    <w:p w:rsidR="004827CD" w:rsidRDefault="004827CD" w:rsidP="004827CD">
      <w:r>
        <w:t xml:space="preserve">Lisäksi </w:t>
      </w:r>
      <w:proofErr w:type="spellStart"/>
      <w:r>
        <w:t>Manssilassa</w:t>
      </w:r>
      <w:proofErr w:type="spellEnd"/>
      <w:r>
        <w:t xml:space="preserve">, joka oli väliin omana seurakuntanaan kuten </w:t>
      </w:r>
      <w:proofErr w:type="spellStart"/>
      <w:r>
        <w:t>Orusjärvikin</w:t>
      </w:r>
      <w:proofErr w:type="spellEnd"/>
      <w:r>
        <w:t xml:space="preserve">, oli oma hautausmaa. </w:t>
      </w:r>
    </w:p>
    <w:p w:rsidR="004827CD" w:rsidRDefault="004827CD" w:rsidP="004827CD"/>
    <w:p w:rsidR="004827CD" w:rsidRDefault="004827CD" w:rsidP="004827CD">
      <w:r>
        <w:rPr>
          <w:noProof/>
          <w:lang w:eastAsia="fi-FI"/>
        </w:rPr>
        <w:lastRenderedPageBreak/>
        <w:drawing>
          <wp:inline distT="0" distB="0" distL="0" distR="0">
            <wp:extent cx="9525" cy="9525"/>
            <wp:effectExtent l="19050" t="0" r="9525" b="0"/>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9525" cy="9525"/>
                    </a:xfrm>
                    <a:prstGeom prst="rect">
                      <a:avLst/>
                    </a:prstGeom>
                    <a:solidFill>
                      <a:srgbClr val="FFFFFF"/>
                    </a:solidFill>
                    <a:ln w="9525">
                      <a:noFill/>
                      <a:miter lim="800000"/>
                      <a:headEnd/>
                      <a:tailEnd/>
                    </a:ln>
                  </pic:spPr>
                </pic:pic>
              </a:graphicData>
            </a:graphic>
          </wp:inline>
        </w:drawing>
      </w:r>
      <w:r>
        <w:rPr>
          <w:noProof/>
          <w:lang w:eastAsia="fi-FI"/>
        </w:rPr>
        <w:drawing>
          <wp:inline distT="0" distB="0" distL="0" distR="0">
            <wp:extent cx="6762750" cy="7486650"/>
            <wp:effectExtent l="19050" t="0" r="0" b="0"/>
            <wp:docPr id="15" name="Kuva 15" descr="Itkijäiset Varpakylän kalmisto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tkijäiset Varpakylän kalmistossa"/>
                    <pic:cNvPicPr>
                      <a:picLocks noChangeAspect="1" noChangeArrowheads="1"/>
                    </pic:cNvPicPr>
                  </pic:nvPicPr>
                  <pic:blipFill>
                    <a:blip r:embed="rId23" cstate="print"/>
                    <a:srcRect/>
                    <a:stretch>
                      <a:fillRect/>
                    </a:stretch>
                  </pic:blipFill>
                  <pic:spPr bwMode="auto">
                    <a:xfrm>
                      <a:off x="0" y="0"/>
                      <a:ext cx="6762750" cy="7486650"/>
                    </a:xfrm>
                    <a:prstGeom prst="rect">
                      <a:avLst/>
                    </a:prstGeom>
                    <a:noFill/>
                    <a:ln w="9525">
                      <a:noFill/>
                      <a:miter lim="800000"/>
                      <a:headEnd/>
                      <a:tailEnd/>
                    </a:ln>
                  </pic:spPr>
                </pic:pic>
              </a:graphicData>
            </a:graphic>
          </wp:inline>
        </w:drawing>
      </w:r>
    </w:p>
    <w:p w:rsidR="004827CD" w:rsidRDefault="004827CD" w:rsidP="004827CD"/>
    <w:p w:rsidR="004827CD" w:rsidRDefault="004827CD" w:rsidP="004827CD">
      <w:proofErr w:type="gramStart"/>
      <w:r>
        <w:t>KUVA: ITKIJÄNAISIA HAUDALLA.</w:t>
      </w:r>
      <w:proofErr w:type="gramEnd"/>
      <w:r>
        <w:t xml:space="preserve"> KUVA TEOKSESTA RAKAS ENTINEN KARJALA (WSOY 1955).</w:t>
      </w:r>
    </w:p>
    <w:p w:rsidR="004827CD" w:rsidRDefault="004827CD" w:rsidP="004827CD"/>
    <w:p w:rsidR="004827CD" w:rsidRDefault="004827CD" w:rsidP="004827CD">
      <w:r>
        <w:lastRenderedPageBreak/>
        <w:t>Kristinoppikoulujen eli kreikkalaiskatolisten rippikoulujen pito aloitettiin Salmissa vuosina 1914 – 1915.</w:t>
      </w:r>
      <w:r>
        <w:rPr>
          <w:rStyle w:val="Alaviitemerkit"/>
        </w:rPr>
        <w:footnoteReference w:id="24"/>
      </w:r>
      <w:r>
        <w:t xml:space="preserve"> Tiistaiseurat puolestaan alkoivat Salmissa 1920-luvulla. Kyseessä oli pääosin naisten kristillinen hyväntekeväisyystoiminta, joka oli alkanut jo 1890-luvulla. Salmin tiistaiseura rekisteröitiin vuonna 1927 Pyhien Sergein ja Hermanin Veljeskunnan</w:t>
      </w:r>
      <w:proofErr w:type="gramStart"/>
      <w:r>
        <w:t xml:space="preserve"> (per.</w:t>
      </w:r>
      <w:proofErr w:type="gramEnd"/>
      <w:r>
        <w:t xml:space="preserve"> 1885) alaosastoksi. Tarkoituksena oli tukea Veljeskuntaa sisälähetys</w:t>
      </w:r>
      <w:r w:rsidR="00A4163D">
        <w:t>työssä. Ohjelmaan kuului henkilökohta</w:t>
      </w:r>
      <w:r>
        <w:t>isen vaikutuksen, puheitten, kirkkolaulun harrastamisen, rukoushartaushetkien ja pyhäkoulujen lisäksi kristillinen hyvä</w:t>
      </w:r>
      <w:r w:rsidR="00C73045">
        <w:t>ntekeväisyys. Viime mainittuun kuului</w:t>
      </w:r>
      <w:r w:rsidR="00DB14A5">
        <w:t xml:space="preserve"> mm.</w:t>
      </w:r>
      <w:r w:rsidR="00C73045">
        <w:t xml:space="preserve"> </w:t>
      </w:r>
      <w:r>
        <w:t xml:space="preserve">köyhien lasten ravitseminen, vaatettaminen ja kouluttaminen </w:t>
      </w:r>
      <w:r w:rsidR="00DB14A5">
        <w:t xml:space="preserve">sekä sairaista ja </w:t>
      </w:r>
      <w:proofErr w:type="gramStart"/>
      <w:r w:rsidR="00DB14A5">
        <w:t xml:space="preserve">vähäosaisista </w:t>
      </w:r>
      <w:r>
        <w:t>huolehtiminen</w:t>
      </w:r>
      <w:proofErr w:type="gramEnd"/>
      <w:r>
        <w:t xml:space="preserve">. Tavoitteena oli myös kehittää ihmisissä siveellisyyttä ja raittiutta. Tiistaiseurat kokoontuivat kahden viikon välein jäsenten kodeissa pidettyihin ompeluiltoihin. Niissä luettiin hengellistä kirjallisuutta ääneen, laulettiin kirkkolauluja ja kuunneltiin toisinaan pappien pitämiä puheita. Kirkkolaulu korostui erityisesti </w:t>
      </w:r>
      <w:proofErr w:type="spellStart"/>
      <w:r>
        <w:t>Mantsinsaaren</w:t>
      </w:r>
      <w:proofErr w:type="spellEnd"/>
      <w:r>
        <w:t xml:space="preserve"> tiistaiseurassa: ompeluilloissa harjoiteltuja kirkkolauluja kokoonnuttiin laulamaan sunnuntaisin </w:t>
      </w:r>
      <w:proofErr w:type="spellStart"/>
      <w:r>
        <w:t>tšasounan</w:t>
      </w:r>
      <w:proofErr w:type="spellEnd"/>
      <w:r>
        <w:t xml:space="preserve"> hetkipalvelukseen.</w:t>
      </w:r>
      <w:r>
        <w:rPr>
          <w:rStyle w:val="Alaviitemerkit"/>
        </w:rPr>
        <w:footnoteReference w:id="25"/>
      </w:r>
    </w:p>
    <w:p w:rsidR="004827CD" w:rsidRDefault="004827CD" w:rsidP="004827CD"/>
    <w:p w:rsidR="004827CD" w:rsidRDefault="004827CD" w:rsidP="004827CD">
      <w:r>
        <w:t>Kaiken kaikkiaan Salmi erottui muusta Suomesta ja varsinkin luterilaisesta Länsi-Suomesta vahvasti. Uskonto säilyi ja näkyi Salmissa, kuten muuallakin Raja-Karjalassa aivan toisella tavalla kuin muualla Suomessa eli maan luterilaisilla alueilla. Viimeksi mainittujen kohdalla ns. maallistumiskehitys</w:t>
      </w:r>
      <w:r>
        <w:rPr>
          <w:rStyle w:val="Alaviitemerkit"/>
        </w:rPr>
        <w:footnoteReference w:id="26"/>
      </w:r>
      <w:r>
        <w:t xml:space="preserve"> alkoi jo 1800-luvulla vaikuttaa uskonnon asemaan ihmisten ajattelussa ja arjessa. Poikkeuksen muodostivat herätysliikkeiden valta-alueet. Erikseen mainittakoon, että Salmi oli vuonna 1939 Suomen kreikkalaiskatolisin pitäjä</w:t>
      </w:r>
      <w:r w:rsidR="00A4163D">
        <w:t>,</w:t>
      </w:r>
      <w:r>
        <w:t xml:space="preserve"> ja – mikä vielä merkittävämpää – usko oli siellä hyvin elävä. Se, että Salmi pysyi lähes 90-prosenttisen ortodoksisena aina talvisotaan asti, johtui siitä, että Salmiin ei </w:t>
      </w:r>
      <w:proofErr w:type="gramStart"/>
      <w:r>
        <w:t>juurikaan</w:t>
      </w:r>
      <w:proofErr w:type="gramEnd"/>
      <w:r>
        <w:t xml:space="preserve"> ollut muuttoliikettä muualta Suomesta; kun Salmin vähäinenkin teollisuus kuihtui melko olemattomiin 1920-1930-lukujen taitteen laman myötä ja kun pitäjään ei ollut rautatietä (paitsi aivan sen rajalle </w:t>
      </w:r>
      <w:proofErr w:type="spellStart"/>
      <w:r>
        <w:t>Uuksuun</w:t>
      </w:r>
      <w:proofErr w:type="spellEnd"/>
      <w:r>
        <w:t>), paikkakunnalle ei muuttanut uutta luterilaista väestöä, joka olisi muuttanut väestön uskontosuhteita radikaalisti.</w:t>
      </w:r>
      <w:r>
        <w:rPr>
          <w:rStyle w:val="Alaviitemerkit"/>
        </w:rPr>
        <w:footnoteReference w:id="27"/>
      </w:r>
      <w:r>
        <w:t xml:space="preserve"> Aivan toisin kävi mm. naapurissa Suojärvellä. Siellä luterilaisten osuus oli vuoteen 1939 mennessä kasvanut kolmannekseen koko väestöstä.</w:t>
      </w:r>
      <w:r>
        <w:rPr>
          <w:rStyle w:val="Alaviitemerkit"/>
        </w:rPr>
        <w:footnoteReference w:id="28"/>
      </w:r>
    </w:p>
    <w:p w:rsidR="004827CD" w:rsidRDefault="004827CD" w:rsidP="004827CD">
      <w:pPr>
        <w:tabs>
          <w:tab w:val="left" w:pos="2100"/>
        </w:tabs>
      </w:pPr>
      <w:r>
        <w:rPr>
          <w:noProof/>
          <w:lang w:eastAsia="fi-FI"/>
        </w:rPr>
        <w:lastRenderedPageBreak/>
        <w:drawing>
          <wp:inline distT="0" distB="0" distL="0" distR="0">
            <wp:extent cx="3838575" cy="3514725"/>
            <wp:effectExtent l="19050" t="0" r="9525" b="0"/>
            <wp:docPr id="16" name="Kuva 16" descr="Harrasta kirkkoväkeä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rasta kirkkoväkeä 2"/>
                    <pic:cNvPicPr>
                      <a:picLocks noChangeAspect="1" noChangeArrowheads="1"/>
                    </pic:cNvPicPr>
                  </pic:nvPicPr>
                  <pic:blipFill>
                    <a:blip r:embed="rId24" cstate="print"/>
                    <a:srcRect/>
                    <a:stretch>
                      <a:fillRect/>
                    </a:stretch>
                  </pic:blipFill>
                  <pic:spPr bwMode="auto">
                    <a:xfrm>
                      <a:off x="0" y="0"/>
                      <a:ext cx="3838575" cy="3514725"/>
                    </a:xfrm>
                    <a:prstGeom prst="rect">
                      <a:avLst/>
                    </a:prstGeom>
                    <a:noFill/>
                    <a:ln w="9525">
                      <a:noFill/>
                      <a:miter lim="800000"/>
                      <a:headEnd/>
                      <a:tailEnd/>
                    </a:ln>
                  </pic:spPr>
                </pic:pic>
              </a:graphicData>
            </a:graphic>
          </wp:inline>
        </w:drawing>
      </w:r>
    </w:p>
    <w:p w:rsidR="004827CD" w:rsidRDefault="004827CD" w:rsidP="004827CD">
      <w:pPr>
        <w:tabs>
          <w:tab w:val="left" w:pos="2100"/>
        </w:tabs>
      </w:pPr>
    </w:p>
    <w:p w:rsidR="004827CD" w:rsidRDefault="004827CD" w:rsidP="004827CD">
      <w:pPr>
        <w:tabs>
          <w:tab w:val="left" w:pos="2100"/>
        </w:tabs>
      </w:pPr>
    </w:p>
    <w:p w:rsidR="004827CD" w:rsidRDefault="004827CD" w:rsidP="004827CD">
      <w:pPr>
        <w:tabs>
          <w:tab w:val="left" w:pos="2100"/>
        </w:tabs>
      </w:pPr>
      <w:r>
        <w:rPr>
          <w:noProof/>
          <w:lang w:eastAsia="fi-FI"/>
        </w:rPr>
        <w:drawing>
          <wp:inline distT="0" distB="0" distL="0" distR="0">
            <wp:extent cx="3667125" cy="3962400"/>
            <wp:effectExtent l="19050" t="0" r="9525" b="0"/>
            <wp:docPr id="17" name="Kuva 17" descr="Harrasta kirkkoväkeä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rasta kirkkoväkeä 1"/>
                    <pic:cNvPicPr>
                      <a:picLocks noChangeAspect="1" noChangeArrowheads="1"/>
                    </pic:cNvPicPr>
                  </pic:nvPicPr>
                  <pic:blipFill>
                    <a:blip r:embed="rId25" cstate="print"/>
                    <a:srcRect/>
                    <a:stretch>
                      <a:fillRect/>
                    </a:stretch>
                  </pic:blipFill>
                  <pic:spPr bwMode="auto">
                    <a:xfrm>
                      <a:off x="0" y="0"/>
                      <a:ext cx="3667125" cy="3962400"/>
                    </a:xfrm>
                    <a:prstGeom prst="rect">
                      <a:avLst/>
                    </a:prstGeom>
                    <a:noFill/>
                    <a:ln w="9525">
                      <a:noFill/>
                      <a:miter lim="800000"/>
                      <a:headEnd/>
                      <a:tailEnd/>
                    </a:ln>
                  </pic:spPr>
                </pic:pic>
              </a:graphicData>
            </a:graphic>
          </wp:inline>
        </w:drawing>
      </w:r>
    </w:p>
    <w:p w:rsidR="004827CD" w:rsidRDefault="004827CD" w:rsidP="004827CD">
      <w:pPr>
        <w:tabs>
          <w:tab w:val="left" w:pos="2100"/>
        </w:tabs>
      </w:pPr>
    </w:p>
    <w:p w:rsidR="004827CD" w:rsidRDefault="004827CD" w:rsidP="004827CD">
      <w:pPr>
        <w:tabs>
          <w:tab w:val="left" w:pos="2100"/>
        </w:tabs>
      </w:pPr>
      <w:proofErr w:type="gramStart"/>
      <w:r>
        <w:t>KUVAT: HARRASTA KIRKKOVÄKEÄ.</w:t>
      </w:r>
      <w:proofErr w:type="gramEnd"/>
      <w:r>
        <w:t xml:space="preserve"> KUVAT TEOKSESTA KARJALA MUISTOJEN MAA (WSOY 1940). </w:t>
      </w:r>
      <w:proofErr w:type="gramStart"/>
      <w:r>
        <w:t>KUVAAJA: EINO MÄKINEN.</w:t>
      </w:r>
      <w:proofErr w:type="gramEnd"/>
    </w:p>
    <w:p w:rsidR="004827CD" w:rsidRDefault="004827CD" w:rsidP="004827CD">
      <w:pPr>
        <w:tabs>
          <w:tab w:val="left" w:pos="2100"/>
        </w:tabs>
      </w:pPr>
    </w:p>
    <w:p w:rsidR="004827CD" w:rsidRPr="005B247C" w:rsidRDefault="004827CD" w:rsidP="005B247C">
      <w:pPr>
        <w:pStyle w:val="Alaviitteenteksti"/>
        <w:rPr>
          <w:sz w:val="24"/>
          <w:szCs w:val="24"/>
        </w:rPr>
      </w:pPr>
      <w:r w:rsidRPr="005B247C">
        <w:rPr>
          <w:sz w:val="24"/>
          <w:szCs w:val="24"/>
        </w:rPr>
        <w:lastRenderedPageBreak/>
        <w:t>Salmin kreikkalaiskatoliseen pääseurakuntaan kuului vuonna 1939 yhteensä 8 494 jäsentä, joista 4 211 oli miehiä ja 4 283 naisia.</w:t>
      </w:r>
      <w:r w:rsidRPr="005B247C">
        <w:rPr>
          <w:rStyle w:val="Alaviitemerkit"/>
          <w:sz w:val="24"/>
          <w:szCs w:val="24"/>
        </w:rPr>
        <w:footnoteReference w:id="29"/>
      </w:r>
      <w:r w:rsidRPr="005B247C">
        <w:rPr>
          <w:sz w:val="24"/>
          <w:szCs w:val="24"/>
        </w:rPr>
        <w:t xml:space="preserve"> </w:t>
      </w:r>
      <w:proofErr w:type="spellStart"/>
      <w:r w:rsidRPr="005B247C">
        <w:rPr>
          <w:sz w:val="24"/>
          <w:szCs w:val="24"/>
        </w:rPr>
        <w:t>Mantsinsaaren</w:t>
      </w:r>
      <w:proofErr w:type="spellEnd"/>
      <w:r w:rsidRPr="005B247C">
        <w:rPr>
          <w:sz w:val="24"/>
          <w:szCs w:val="24"/>
        </w:rPr>
        <w:t xml:space="preserve"> seurakunnassa vastaavat luvut olivat 1 355, 710 ja 645. </w:t>
      </w:r>
      <w:proofErr w:type="spellStart"/>
      <w:r w:rsidR="005B247C" w:rsidRPr="005B247C">
        <w:rPr>
          <w:sz w:val="24"/>
          <w:szCs w:val="24"/>
        </w:rPr>
        <w:t>Mantsinsaaren</w:t>
      </w:r>
      <w:proofErr w:type="spellEnd"/>
      <w:r w:rsidR="005B247C" w:rsidRPr="005B247C">
        <w:rPr>
          <w:sz w:val="24"/>
          <w:szCs w:val="24"/>
        </w:rPr>
        <w:t xml:space="preserve"> seurakuntaan kuuluivat myös </w:t>
      </w:r>
      <w:proofErr w:type="spellStart"/>
      <w:r w:rsidR="005B247C" w:rsidRPr="005B247C">
        <w:rPr>
          <w:sz w:val="24"/>
          <w:szCs w:val="24"/>
        </w:rPr>
        <w:t>Uuksalonpää</w:t>
      </w:r>
      <w:proofErr w:type="spellEnd"/>
      <w:r w:rsidR="005B247C" w:rsidRPr="005B247C">
        <w:rPr>
          <w:sz w:val="24"/>
          <w:szCs w:val="24"/>
        </w:rPr>
        <w:t xml:space="preserve"> sekä </w:t>
      </w:r>
      <w:proofErr w:type="spellStart"/>
      <w:r w:rsidR="005B247C" w:rsidRPr="005B247C">
        <w:rPr>
          <w:sz w:val="24"/>
          <w:szCs w:val="24"/>
        </w:rPr>
        <w:t>Lunkulan</w:t>
      </w:r>
      <w:proofErr w:type="spellEnd"/>
      <w:r w:rsidR="005B247C" w:rsidRPr="005B247C">
        <w:rPr>
          <w:sz w:val="24"/>
          <w:szCs w:val="24"/>
        </w:rPr>
        <w:t xml:space="preserve"> kylä. </w:t>
      </w:r>
      <w:proofErr w:type="spellStart"/>
      <w:r w:rsidR="005B247C" w:rsidRPr="005B247C">
        <w:rPr>
          <w:sz w:val="24"/>
          <w:szCs w:val="24"/>
        </w:rPr>
        <w:t>Uuksun</w:t>
      </w:r>
      <w:proofErr w:type="spellEnd"/>
      <w:r w:rsidR="005B247C" w:rsidRPr="005B247C">
        <w:rPr>
          <w:sz w:val="24"/>
          <w:szCs w:val="24"/>
        </w:rPr>
        <w:t xml:space="preserve"> kreikkalaiskatoliset puolestaan kuuluivat Pitkänrannan kreikkalaiskatoliseen seurakuntaan.</w:t>
      </w:r>
      <w:r w:rsidR="005B247C">
        <w:rPr>
          <w:sz w:val="24"/>
          <w:szCs w:val="24"/>
        </w:rPr>
        <w:t xml:space="preserve"> </w:t>
      </w:r>
      <w:r w:rsidRPr="005B247C">
        <w:rPr>
          <w:sz w:val="24"/>
          <w:szCs w:val="24"/>
        </w:rPr>
        <w:t xml:space="preserve">Pitkänrannan kreikkalaiskatoliseen seurakuntaan kuului viimeisenä rauhan vuonna 1 116 salmilaista (518 miestä ja </w:t>
      </w:r>
      <w:r w:rsidR="005B247C">
        <w:rPr>
          <w:sz w:val="24"/>
          <w:szCs w:val="24"/>
        </w:rPr>
        <w:t>598 naista)</w:t>
      </w:r>
      <w:r w:rsidRPr="005B247C">
        <w:rPr>
          <w:sz w:val="24"/>
          <w:szCs w:val="24"/>
        </w:rPr>
        <w:t>. He muodos</w:t>
      </w:r>
      <w:r w:rsidR="00DB14A5">
        <w:rPr>
          <w:sz w:val="24"/>
          <w:szCs w:val="24"/>
        </w:rPr>
        <w:t>tivat vajaan kolmanneksen Pitkä</w:t>
      </w:r>
      <w:r w:rsidRPr="005B247C">
        <w:rPr>
          <w:sz w:val="24"/>
          <w:szCs w:val="24"/>
        </w:rPr>
        <w:t>rannan seurakunnan jäsenistä.</w:t>
      </w:r>
      <w:r w:rsidRPr="005B247C">
        <w:rPr>
          <w:rStyle w:val="Alaviitemerkit"/>
          <w:sz w:val="24"/>
          <w:szCs w:val="24"/>
        </w:rPr>
        <w:footnoteReference w:id="30"/>
      </w:r>
    </w:p>
    <w:p w:rsidR="004827CD" w:rsidRPr="005B247C" w:rsidRDefault="004827CD" w:rsidP="004827CD"/>
    <w:p w:rsidR="004827CD" w:rsidRPr="005B247C" w:rsidRDefault="004827CD" w:rsidP="004827CD"/>
    <w:p w:rsidR="004827CD" w:rsidRDefault="004827CD" w:rsidP="004827CD">
      <w:pPr>
        <w:rPr>
          <w:b/>
        </w:rPr>
      </w:pPr>
      <w:r>
        <w:rPr>
          <w:b/>
        </w:rPr>
        <w:t>Luostarit</w:t>
      </w:r>
    </w:p>
    <w:p w:rsidR="004827CD" w:rsidRDefault="004827CD" w:rsidP="004827CD"/>
    <w:p w:rsidR="004827CD" w:rsidRDefault="004827CD" w:rsidP="004827CD">
      <w:r>
        <w:t>Salmista, kuten muualtakin Karjalasta, tehtiin pyhiinvaellusmatkoja Valamon luostariin. Valamoon tehtyjä pyhiinvaellusmatkoja kuvailtiin aikanaan mm. Kansanva</w:t>
      </w:r>
      <w:r w:rsidR="00A4163D">
        <w:t>listusseuran kalenterissa 1890</w:t>
      </w:r>
      <w:r w:rsidR="00DB14A5">
        <w:t xml:space="preserve"> -</w:t>
      </w:r>
      <w:r w:rsidR="00A4163D">
        <w:t xml:space="preserve"> kiinnostuneen</w:t>
      </w:r>
      <w:r>
        <w:t xml:space="preserve"> positiivisessa valossa.</w:t>
      </w:r>
      <w:r>
        <w:rPr>
          <w:rStyle w:val="Alaviitemerkit"/>
        </w:rPr>
        <w:footnoteReference w:id="31"/>
      </w:r>
      <w:r>
        <w:t xml:space="preserve"> Pyhiinvaeltajia tuli erityisesti heinä-, elo- ja syyskuussa, jolloin vietettiin luostarin tärkeimpiä juhlapäiviä. Luostarin majatalo oli tuolloin aivan täynnä, ja pyhiinvaeltajat saivat asua siellä kolme vuorokautta maksutta. Myös ruoka – sama jota munkit söivät – tarjottiin ilmaiseksi. Lisäksi luostarista käsin harjoitettiin muutakin hyvänt</w:t>
      </w:r>
      <w:r w:rsidR="00A4163D">
        <w:t>ekeväisyyttä lähiseudun</w:t>
      </w:r>
      <w:r>
        <w:t xml:space="preserve"> pitäjien vähävaraisia kreikkalaiskatolisia asukkaita kohtaan. </w:t>
      </w:r>
    </w:p>
    <w:p w:rsidR="004827CD" w:rsidRDefault="004827CD" w:rsidP="004827CD"/>
    <w:p w:rsidR="004827CD" w:rsidRDefault="004827CD" w:rsidP="004827CD">
      <w:r>
        <w:t xml:space="preserve">Yhteydet juuri Valamoon olivat </w:t>
      </w:r>
      <w:proofErr w:type="spellStart"/>
      <w:r>
        <w:t>salmilaisille</w:t>
      </w:r>
      <w:proofErr w:type="spellEnd"/>
      <w:r>
        <w:t xml:space="preserve"> läheiset. Valamoon tehtiin pyhiinvaellus- ja </w:t>
      </w:r>
      <w:proofErr w:type="spellStart"/>
      <w:r>
        <w:t>jiäksimismatkojen</w:t>
      </w:r>
      <w:proofErr w:type="spellEnd"/>
      <w:r>
        <w:t xml:space="preserve"> lisäksi muitakin vierailuja. Koska etäisyys ei ollut kovin pitkä, luostarissa oli helppo käydä useinkin. Esimerkiksi eräs </w:t>
      </w:r>
      <w:proofErr w:type="spellStart"/>
      <w:r>
        <w:t>mantsinsaarelainen</w:t>
      </w:r>
      <w:proofErr w:type="spellEnd"/>
      <w:r>
        <w:t xml:space="preserve"> mies kertoi lähteneensä eräänä pääsiäislauantaina potkukelkalla Valamoon kuuntelemaan yöpalvelusta. Aamulla hän tuli takaisin kotiin, kun muu perheenväki heräsi.</w:t>
      </w:r>
      <w:r>
        <w:rPr>
          <w:rStyle w:val="Alaviitteenviite"/>
        </w:rPr>
        <w:footnoteReference w:id="32"/>
      </w:r>
      <w:r>
        <w:t xml:space="preserve"> Yhteydet Valamoon olivat erityisen</w:t>
      </w:r>
      <w:r w:rsidR="00A4163D">
        <w:t xml:space="preserve"> tiiviit juuri </w:t>
      </w:r>
      <w:proofErr w:type="spellStart"/>
      <w:r w:rsidR="00A4163D">
        <w:t>Mantsinsaare</w:t>
      </w:r>
      <w:r>
        <w:t>lta</w:t>
      </w:r>
      <w:proofErr w:type="spellEnd"/>
      <w:r>
        <w:t xml:space="preserve">. Tätä yhteyttä kuvaa osaltaan sekin, että saaren länsirannalla, </w:t>
      </w:r>
      <w:proofErr w:type="spellStart"/>
      <w:r>
        <w:t>Jetsunrannassa</w:t>
      </w:r>
      <w:proofErr w:type="spellEnd"/>
      <w:r>
        <w:t>, oli Valamon munkkien tuoma puolitoista metri</w:t>
      </w:r>
      <w:r w:rsidR="00A4163D">
        <w:t>ä</w:t>
      </w:r>
      <w:r>
        <w:t xml:space="preserve"> korkea musta graniittiristi. Varsinkin vanhemmat ihmiset ristivät silmänsä ja kiittivät Jumalaa kulkiessaan kyseisen ristin ohi.</w:t>
      </w:r>
      <w:r>
        <w:rPr>
          <w:rStyle w:val="Alaviitteenviite"/>
        </w:rPr>
        <w:footnoteReference w:id="33"/>
      </w:r>
      <w:r>
        <w:t xml:space="preserve"> Lisäksi juuri Mantsista käytiin Valamossa paljon ansiotyössä. </w:t>
      </w:r>
    </w:p>
    <w:p w:rsidR="004827CD" w:rsidRDefault="004827CD" w:rsidP="004827CD">
      <w:r>
        <w:rPr>
          <w:noProof/>
          <w:lang w:eastAsia="fi-FI"/>
        </w:rPr>
        <w:drawing>
          <wp:inline distT="0" distB="0" distL="0" distR="0">
            <wp:extent cx="9525" cy="9525"/>
            <wp:effectExtent l="19050" t="0" r="9525"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9525" cy="9525"/>
                    </a:xfrm>
                    <a:prstGeom prst="rect">
                      <a:avLst/>
                    </a:prstGeom>
                    <a:solidFill>
                      <a:srgbClr val="FFFFFF"/>
                    </a:solidFill>
                    <a:ln w="9525">
                      <a:noFill/>
                      <a:miter lim="800000"/>
                      <a:headEnd/>
                      <a:tailEnd/>
                    </a:ln>
                  </pic:spPr>
                </pic:pic>
              </a:graphicData>
            </a:graphic>
          </wp:inline>
        </w:drawing>
      </w:r>
    </w:p>
    <w:p w:rsidR="004827CD" w:rsidRDefault="004827CD" w:rsidP="004827CD">
      <w:r>
        <w:t xml:space="preserve">Kreikkalaiskatolisessa Karjalassa oli paitsi suuria ja tunnettuja luostareita (Valamo, Konevitsa, </w:t>
      </w:r>
      <w:proofErr w:type="spellStart"/>
      <w:r>
        <w:t>Solovetsk</w:t>
      </w:r>
      <w:proofErr w:type="spellEnd"/>
      <w:r>
        <w:t xml:space="preserve"> ja Aleksanteri Syväriläisen luostari) myös useita pikkuluostareita. Eräs niistä sijaitsi Sa</w:t>
      </w:r>
      <w:r w:rsidR="00D215AB">
        <w:t xml:space="preserve">lmin </w:t>
      </w:r>
      <w:proofErr w:type="spellStart"/>
      <w:r w:rsidR="00D215AB">
        <w:t>Orusjärvellä</w:t>
      </w:r>
      <w:proofErr w:type="spellEnd"/>
      <w:r w:rsidR="00D215AB">
        <w:t>. T</w:t>
      </w:r>
      <w:r>
        <w:t>iettävästi</w:t>
      </w:r>
      <w:r w:rsidR="00D215AB">
        <w:t xml:space="preserve"> se sijaitsi</w:t>
      </w:r>
      <w:r>
        <w:t xml:space="preserve"> </w:t>
      </w:r>
      <w:proofErr w:type="spellStart"/>
      <w:r>
        <w:t>Orusjärven</w:t>
      </w:r>
      <w:proofErr w:type="spellEnd"/>
      <w:r>
        <w:t xml:space="preserve"> vuonna 1910 rakennetun kirkon ja Kuuselan talon välisessä maastossa. Kyseessä oli 1500-luvulla perustettu mu</w:t>
      </w:r>
      <w:r w:rsidR="00DB14A5">
        <w:t>nkkiluostari, joka hävitettiin i</w:t>
      </w:r>
      <w:r>
        <w:t xml:space="preserve">son vihan aikana (1713 – 1721) ”perustuksiaan myöten”. Luostarin kellot oli tiettävästi upotettu läheiseen </w:t>
      </w:r>
      <w:proofErr w:type="spellStart"/>
      <w:r>
        <w:t>Ponkkolan</w:t>
      </w:r>
      <w:proofErr w:type="spellEnd"/>
      <w:r>
        <w:t xml:space="preserve"> järveen.</w:t>
      </w:r>
      <w:r>
        <w:rPr>
          <w:rStyle w:val="Alaviitemerkit"/>
        </w:rPr>
        <w:footnoteReference w:id="34"/>
      </w:r>
    </w:p>
    <w:p w:rsidR="004827CD" w:rsidRDefault="004827CD" w:rsidP="004827CD"/>
    <w:p w:rsidR="004827CD" w:rsidRDefault="004827CD" w:rsidP="004827CD">
      <w:r>
        <w:t>Näitä pieniä luostareita oli ympäri Karjalaa. Väestö kunnioitti niissä asuneita munkkeja. Erikseen mainittakoon, että Venäjällä oli aina ensimmäiseen maailmansotaan asti myös ns. puolimunkkeja, jotka kuulumatta varsinaisesti luostariyhteisöön elivät munkintapaista elämää. Erään omalaatuisen uskonnollisen ryhmän muodostivat aikanaan myös niin kutsutut vanhauskoiset. Heitä liikkui Salmissakin, jonka rantakylien kautta kreikkalaiskatolista väestöä myös muualta Karjalasta kävi tekemässä pyhiinvaellusmatkoja Valamoon. Nämä pyhiinvaeltajat saattoivat viipyä paikkakunnalla pitkiäkin aikoja. Sekä pyhiinvaeltajat, puolimunkit että vanhauskoiset majoitettiin ja kestittiin yleensä ilmaiseksi. He saattoivat viipyä paikkakunnalla pitkiäkin aikoja läpikulkumatkallaan Valamoon.</w:t>
      </w:r>
      <w:r>
        <w:rPr>
          <w:rStyle w:val="Alaviitemerkit"/>
        </w:rPr>
        <w:footnoteReference w:id="35"/>
      </w:r>
    </w:p>
    <w:p w:rsidR="004827CD" w:rsidRDefault="004827CD" w:rsidP="004827CD"/>
    <w:p w:rsidR="004827CD" w:rsidRDefault="004827CD" w:rsidP="004827CD">
      <w:r>
        <w:t xml:space="preserve">Vanhauskoiset eli </w:t>
      </w:r>
      <w:proofErr w:type="spellStart"/>
      <w:r>
        <w:t>vanhavierulaiset</w:t>
      </w:r>
      <w:proofErr w:type="spellEnd"/>
      <w:r>
        <w:t xml:space="preserve"> olivat kirkosta eronneita, ”elämäntavoiltaan perin kunnollisia, uskonnollisissa hurmostiloissa eläviä ihmisiä”, joiden salaisia luostareita löytyi Suomenkin puolelta, Ilomantsista ja Kuusamosta. He tunnustivat Raamatun mukaisen yleisen pappeuden ja elivät sangen askeettista elämää. Joukossa oli myös naisia (ja jopa naispuolisia hengellisiä johtajia). He tulivat kuuluisiksi polttoitsemurhistaan, joita he tekivät ”vainon kohdatessa”. Virallinen kirkko suhtautui heihin kielteisesti, sillä he eivät halunneet ottaa Venäjän kirkossa hyväksyttyjä uusia jumalanpalvelusmenoja</w:t>
      </w:r>
      <w:r w:rsidR="00DB14A5">
        <w:t xml:space="preserve"> ja </w:t>
      </w:r>
      <w:proofErr w:type="gramStart"/>
      <w:r w:rsidR="00DB14A5">
        <w:t>–kaavoja</w:t>
      </w:r>
      <w:proofErr w:type="gramEnd"/>
      <w:r w:rsidR="00DB14A5">
        <w:t xml:space="preserve"> käyttöönsä. Vainoihin liittyy se, että</w:t>
      </w:r>
      <w:r>
        <w:t xml:space="preserve"> vanhausko</w:t>
      </w:r>
      <w:r w:rsidR="00DB14A5">
        <w:t>iset tuomitsivat itse Venäjän</w:t>
      </w:r>
      <w:r>
        <w:t xml:space="preserve"> tsaarin</w:t>
      </w:r>
      <w:r w:rsidR="00DB14A5">
        <w:t>kin</w:t>
      </w:r>
      <w:r>
        <w:t xml:space="preserve"> ”antikristukseksi”, koska tämä oli suostunut</w:t>
      </w:r>
      <w:r w:rsidR="00DB14A5">
        <w:t xml:space="preserve"> mainittuihin</w:t>
      </w:r>
      <w:r>
        <w:t xml:space="preserve"> uudistuksiin.</w:t>
      </w:r>
      <w:r>
        <w:rPr>
          <w:rStyle w:val="Alaviitemerkit"/>
        </w:rPr>
        <w:footnoteReference w:id="36"/>
      </w:r>
      <w:r>
        <w:t xml:space="preserve"> Juuri syrjäisestä Karjalasta he löysivät itselleen sopivia ”pakopaikkoja” – minkä lisäksi he olivat yleensä kansan suosiossa.</w:t>
      </w:r>
      <w:r>
        <w:rPr>
          <w:rStyle w:val="Alaviitemerkit"/>
        </w:rPr>
        <w:footnoteReference w:id="37"/>
      </w:r>
      <w:r>
        <w:t xml:space="preserve"> </w:t>
      </w:r>
    </w:p>
    <w:p w:rsidR="004827CD" w:rsidRDefault="004827CD" w:rsidP="004827CD"/>
    <w:p w:rsidR="004827CD" w:rsidRDefault="00D215AB" w:rsidP="004827CD">
      <w:proofErr w:type="spellStart"/>
      <w:r>
        <w:t>Vanhavierulaisuus</w:t>
      </w:r>
      <w:proofErr w:type="spellEnd"/>
      <w:r>
        <w:t xml:space="preserve"> syntyi 1600-luvulla, mutta sen edustajia tavattiin vielä talvisodan alla Salmissakin, jossa heitä oli </w:t>
      </w:r>
      <w:r w:rsidR="004827CD">
        <w:t>ainakin Rajaselässä. He tekivät ristinmerkin kahdella sormella, karttoivat viinaa ja pitivät suuressa arvossa vanhoja tapoja ja serem</w:t>
      </w:r>
      <w:r>
        <w:t>onioita</w:t>
      </w:r>
      <w:r w:rsidR="004827CD">
        <w:t>.</w:t>
      </w:r>
      <w:r w:rsidR="004827CD">
        <w:rPr>
          <w:rStyle w:val="Alaviitemerkit"/>
        </w:rPr>
        <w:footnoteReference w:id="38"/>
      </w:r>
      <w:r w:rsidR="004827CD">
        <w:t xml:space="preserve"> </w:t>
      </w:r>
    </w:p>
    <w:p w:rsidR="004827CD" w:rsidRDefault="004827CD" w:rsidP="004827CD"/>
    <w:p w:rsidR="004827CD" w:rsidRDefault="004827CD" w:rsidP="004827CD">
      <w:r>
        <w:t xml:space="preserve">Luostareihin tehtiin paitsi pyhiinvaellusmatkoja myös ns. </w:t>
      </w:r>
      <w:proofErr w:type="spellStart"/>
      <w:r>
        <w:t>jiäksimismatkoja</w:t>
      </w:r>
      <w:proofErr w:type="spellEnd"/>
      <w:r>
        <w:t xml:space="preserve">. Niitä tehtiin, kun erilaisista kriiseistä selviydyttiin. Kun ihmisille tuli sairauksia, vastoinkäymisiä ja onnettomuuksia he turvautuivat Jumalan apuun. </w:t>
      </w:r>
      <w:proofErr w:type="gramStart"/>
      <w:r>
        <w:t>Monet antoivat tällöin Jumalalle lupauksen,</w:t>
      </w:r>
      <w:r>
        <w:rPr>
          <w:rStyle w:val="Alaviitteenviite"/>
        </w:rPr>
        <w:footnoteReference w:id="39"/>
      </w:r>
      <w:r>
        <w:t xml:space="preserve"> ja kun kriisi oli ohi he tekivät </w:t>
      </w:r>
      <w:proofErr w:type="spellStart"/>
      <w:r>
        <w:t>jiäksimismatkan</w:t>
      </w:r>
      <w:proofErr w:type="spellEnd"/>
      <w:r>
        <w:t xml:space="preserve"> luostariin tai lupasivat lapsensa tietyksi ajaksi luostariin ilmaiseen työhön.</w:t>
      </w:r>
      <w:proofErr w:type="gramEnd"/>
      <w:r>
        <w:rPr>
          <w:rStyle w:val="Alaviitemerkit"/>
        </w:rPr>
        <w:footnoteReference w:id="40"/>
      </w:r>
    </w:p>
    <w:p w:rsidR="004827CD" w:rsidRDefault="004827CD" w:rsidP="004827CD"/>
    <w:p w:rsidR="004827CD" w:rsidRPr="0084192F" w:rsidRDefault="004827CD" w:rsidP="004827CD">
      <w:pPr>
        <w:suppressAutoHyphens w:val="0"/>
        <w:spacing w:before="144" w:after="288" w:line="408" w:lineRule="auto"/>
        <w:rPr>
          <w:rFonts w:ascii="Verdana" w:hAnsi="Verdana"/>
          <w:color w:val="494949"/>
          <w:sz w:val="18"/>
          <w:szCs w:val="18"/>
          <w:lang w:eastAsia="fi-FI"/>
        </w:rPr>
      </w:pPr>
      <w:r w:rsidRPr="0084192F">
        <w:rPr>
          <w:rFonts w:ascii="Verdana" w:hAnsi="Verdana"/>
          <w:color w:val="494949"/>
          <w:sz w:val="18"/>
          <w:szCs w:val="18"/>
          <w:lang w:eastAsia="fi-FI"/>
        </w:rPr>
        <w:t xml:space="preserve">Eräs </w:t>
      </w:r>
      <w:proofErr w:type="spellStart"/>
      <w:r w:rsidRPr="0084192F">
        <w:rPr>
          <w:rFonts w:ascii="Verdana" w:hAnsi="Verdana"/>
          <w:color w:val="494949"/>
          <w:sz w:val="18"/>
          <w:szCs w:val="18"/>
          <w:lang w:eastAsia="fi-FI"/>
        </w:rPr>
        <w:t>mantsinsaarelainen</w:t>
      </w:r>
      <w:proofErr w:type="spellEnd"/>
      <w:r w:rsidRPr="0084192F">
        <w:rPr>
          <w:rFonts w:ascii="Verdana" w:hAnsi="Verdana"/>
          <w:color w:val="494949"/>
          <w:sz w:val="18"/>
          <w:szCs w:val="18"/>
          <w:lang w:eastAsia="fi-FI"/>
        </w:rPr>
        <w:t xml:space="preserve"> kertoi Nuori Karjala -lehdessä marraskuussa 1984</w:t>
      </w:r>
      <w:r>
        <w:rPr>
          <w:rFonts w:ascii="Verdana" w:hAnsi="Verdana"/>
          <w:color w:val="494949"/>
          <w:sz w:val="18"/>
          <w:szCs w:val="18"/>
          <w:lang w:eastAsia="fi-FI"/>
        </w:rPr>
        <w:t xml:space="preserve"> omasta </w:t>
      </w:r>
      <w:proofErr w:type="spellStart"/>
      <w:r>
        <w:rPr>
          <w:rFonts w:ascii="Verdana" w:hAnsi="Verdana"/>
          <w:color w:val="494949"/>
          <w:sz w:val="18"/>
          <w:szCs w:val="18"/>
          <w:lang w:eastAsia="fi-FI"/>
        </w:rPr>
        <w:t>jiäksimismatkastaan</w:t>
      </w:r>
      <w:proofErr w:type="spellEnd"/>
      <w:r>
        <w:rPr>
          <w:rFonts w:ascii="Verdana" w:hAnsi="Verdana"/>
          <w:color w:val="494949"/>
          <w:sz w:val="18"/>
          <w:szCs w:val="18"/>
          <w:lang w:eastAsia="fi-FI"/>
        </w:rPr>
        <w:t xml:space="preserve"> Valamon luostariin vuonna 1915 näin:</w:t>
      </w:r>
    </w:p>
    <w:p w:rsidR="004827CD" w:rsidRPr="0084192F" w:rsidRDefault="004827CD" w:rsidP="004827CD">
      <w:pPr>
        <w:suppressAutoHyphens w:val="0"/>
        <w:spacing w:before="144" w:after="288" w:line="408" w:lineRule="auto"/>
        <w:rPr>
          <w:rFonts w:ascii="Verdana" w:hAnsi="Verdana"/>
          <w:color w:val="494949"/>
          <w:sz w:val="18"/>
          <w:szCs w:val="18"/>
          <w:lang w:eastAsia="fi-FI"/>
        </w:rPr>
      </w:pPr>
      <w:r>
        <w:rPr>
          <w:rFonts w:ascii="Verdana" w:hAnsi="Verdana"/>
          <w:color w:val="494949"/>
          <w:sz w:val="18"/>
          <w:szCs w:val="18"/>
          <w:lang w:eastAsia="fi-FI"/>
        </w:rPr>
        <w:lastRenderedPageBreak/>
        <w:t>”</w:t>
      </w:r>
      <w:r w:rsidRPr="0084192F">
        <w:rPr>
          <w:rFonts w:ascii="Verdana" w:hAnsi="Verdana"/>
          <w:color w:val="494949"/>
          <w:sz w:val="18"/>
          <w:szCs w:val="18"/>
          <w:lang w:eastAsia="fi-FI"/>
        </w:rPr>
        <w:t>Olin syntynyt terveenä, mutta lähes vuoden vanhana sairastunut, mikä oli jatkunut yli vuoden. En ollut kyennyt nousemaan jaloillenikaan. Tämän vuoksi vanhempani ja isovanhempani olivat minut vieneet kirkkoon saamaan kirkkoherraltamme esirukouksen sairaudestani parantumiseksi, jolloin he olivat antaneet lupauksen lähettää minut koulun käytyäni puoleksi vuodeksi Valamon luostariin suorittamaan siellä Jumalalle palvelustehtäviä, jos paranisin taudistani terveeksi.</w:t>
      </w:r>
    </w:p>
    <w:p w:rsidR="004827CD" w:rsidRPr="0084192F" w:rsidRDefault="004827CD" w:rsidP="004827CD">
      <w:pPr>
        <w:suppressAutoHyphens w:val="0"/>
        <w:spacing w:before="144" w:after="288" w:line="408" w:lineRule="auto"/>
        <w:rPr>
          <w:rFonts w:ascii="Verdana" w:hAnsi="Verdana"/>
          <w:color w:val="494949"/>
          <w:sz w:val="18"/>
          <w:szCs w:val="18"/>
          <w:lang w:eastAsia="fi-FI"/>
        </w:rPr>
      </w:pPr>
      <w:r w:rsidRPr="0084192F">
        <w:rPr>
          <w:rFonts w:ascii="Verdana" w:hAnsi="Verdana"/>
          <w:color w:val="494949"/>
          <w:sz w:val="18"/>
          <w:szCs w:val="18"/>
          <w:lang w:eastAsia="fi-FI"/>
        </w:rPr>
        <w:t>Ja niin jouduin lähtemään Valamon luostariin all</w:t>
      </w:r>
      <w:r>
        <w:rPr>
          <w:rFonts w:ascii="Verdana" w:hAnsi="Verdana"/>
          <w:color w:val="494949"/>
          <w:sz w:val="18"/>
          <w:szCs w:val="18"/>
          <w:lang w:eastAsia="fi-FI"/>
        </w:rPr>
        <w:t>e</w:t>
      </w:r>
      <w:r w:rsidRPr="0084192F">
        <w:rPr>
          <w:rFonts w:ascii="Verdana" w:hAnsi="Verdana"/>
          <w:color w:val="494949"/>
          <w:sz w:val="18"/>
          <w:szCs w:val="18"/>
          <w:lang w:eastAsia="fi-FI"/>
        </w:rPr>
        <w:t xml:space="preserve"> 14-vuotiaana täyttämään puolestani an</w:t>
      </w:r>
      <w:r w:rsidR="00481C57">
        <w:rPr>
          <w:rFonts w:ascii="Verdana" w:hAnsi="Verdana"/>
          <w:color w:val="494949"/>
          <w:sz w:val="18"/>
          <w:szCs w:val="18"/>
          <w:lang w:eastAsia="fi-FI"/>
        </w:rPr>
        <w:t>nettua lupausta, jota kesti n. seitsemän</w:t>
      </w:r>
      <w:r w:rsidRPr="0084192F">
        <w:rPr>
          <w:rFonts w:ascii="Verdana" w:hAnsi="Verdana"/>
          <w:color w:val="494949"/>
          <w:sz w:val="18"/>
          <w:szCs w:val="18"/>
          <w:lang w:eastAsia="fi-FI"/>
        </w:rPr>
        <w:t xml:space="preserve"> kuukautta. Setäni tuli minua hakemaan hevosella huhtikuussa 1915.</w:t>
      </w:r>
    </w:p>
    <w:p w:rsidR="004827CD" w:rsidRPr="0084192F" w:rsidRDefault="004827CD" w:rsidP="004827CD">
      <w:pPr>
        <w:suppressAutoHyphens w:val="0"/>
        <w:spacing w:before="144" w:after="288" w:line="408" w:lineRule="auto"/>
        <w:rPr>
          <w:rFonts w:ascii="Verdana" w:hAnsi="Verdana"/>
          <w:color w:val="494949"/>
          <w:sz w:val="18"/>
          <w:szCs w:val="18"/>
          <w:lang w:eastAsia="fi-FI"/>
        </w:rPr>
      </w:pPr>
      <w:proofErr w:type="gramStart"/>
      <w:r w:rsidRPr="0084192F">
        <w:rPr>
          <w:rFonts w:ascii="Verdana" w:hAnsi="Verdana"/>
          <w:color w:val="494949"/>
          <w:sz w:val="18"/>
          <w:szCs w:val="18"/>
          <w:lang w:eastAsia="fi-FI"/>
        </w:rPr>
        <w:t xml:space="preserve">Luostarissa jouduin työskentelemään räätälin verstaassa, jossa valmistettiin </w:t>
      </w:r>
      <w:r>
        <w:rPr>
          <w:rFonts w:ascii="Verdana" w:hAnsi="Verdana"/>
          <w:color w:val="494949"/>
          <w:sz w:val="18"/>
          <w:szCs w:val="18"/>
          <w:lang w:eastAsia="fi-FI"/>
        </w:rPr>
        <w:t>ristinmuotoisia ’hattuja’</w:t>
      </w:r>
      <w:proofErr w:type="gramEnd"/>
      <w:r w:rsidRPr="0084192F">
        <w:rPr>
          <w:rFonts w:ascii="Verdana" w:hAnsi="Verdana"/>
          <w:color w:val="494949"/>
          <w:sz w:val="18"/>
          <w:szCs w:val="18"/>
          <w:lang w:eastAsia="fi-FI"/>
        </w:rPr>
        <w:t>, joita noviisit joutuivat käyttämään.</w:t>
      </w:r>
    </w:p>
    <w:p w:rsidR="004827CD" w:rsidRPr="0084192F" w:rsidRDefault="00481C57" w:rsidP="004827CD">
      <w:pPr>
        <w:suppressAutoHyphens w:val="0"/>
        <w:spacing w:before="144" w:line="408" w:lineRule="auto"/>
        <w:rPr>
          <w:rFonts w:ascii="Verdana" w:hAnsi="Verdana"/>
          <w:color w:val="494949"/>
          <w:sz w:val="18"/>
          <w:szCs w:val="18"/>
          <w:lang w:eastAsia="fi-FI"/>
        </w:rPr>
      </w:pPr>
      <w:r>
        <w:rPr>
          <w:rFonts w:ascii="Verdana" w:hAnsi="Verdana"/>
          <w:color w:val="494949"/>
          <w:sz w:val="18"/>
          <w:szCs w:val="18"/>
          <w:lang w:eastAsia="fi-FI"/>
        </w:rPr>
        <w:t>Kirkossa piti käydä kolme</w:t>
      </w:r>
      <w:r w:rsidR="004827CD" w:rsidRPr="0084192F">
        <w:rPr>
          <w:rFonts w:ascii="Verdana" w:hAnsi="Verdana"/>
          <w:color w:val="494949"/>
          <w:sz w:val="18"/>
          <w:szCs w:val="18"/>
          <w:lang w:eastAsia="fi-FI"/>
        </w:rPr>
        <w:t xml:space="preserve"> kertaa päivässä: varhain aamulla, sitten ennen ruokailua ja illalla. Aamulla kirkosta palattua nautittiin teetä ja tummia korppuviipaleita. Päivällä useimmiten syötiin kalakeittoa. Keskiviikkona ja perjantaina paastottiin, jolloin oli kuorekeittoa, jossa oli perunoita, kuten kalakeitossa yleensäkin, tummaa leipää ja lasillinen sahtia, sekä teetä aamuin ja illoin. Jouluna ja erikoispyhinä ruoka oli hieman maittavampaa ja jälkiruoaksi saattoi olla omenapiirakkaa, jota sai suuren annoksen.</w:t>
      </w:r>
      <w:r w:rsidR="004827CD">
        <w:rPr>
          <w:rFonts w:ascii="Verdana" w:hAnsi="Verdana"/>
          <w:color w:val="494949"/>
          <w:sz w:val="18"/>
          <w:szCs w:val="18"/>
          <w:lang w:eastAsia="fi-FI"/>
        </w:rPr>
        <w:t>”</w:t>
      </w:r>
      <w:r w:rsidR="004827CD">
        <w:rPr>
          <w:rStyle w:val="Alaviitteenviite"/>
          <w:rFonts w:ascii="Verdana" w:hAnsi="Verdana"/>
          <w:color w:val="494949"/>
          <w:sz w:val="18"/>
          <w:szCs w:val="18"/>
          <w:lang w:eastAsia="fi-FI"/>
        </w:rPr>
        <w:footnoteReference w:id="41"/>
      </w:r>
    </w:p>
    <w:p w:rsidR="004827CD" w:rsidRDefault="004827CD" w:rsidP="004827CD"/>
    <w:p w:rsidR="004827CD" w:rsidRDefault="004827CD" w:rsidP="004827CD"/>
    <w:p w:rsidR="004827CD" w:rsidRDefault="004827CD" w:rsidP="004827CD">
      <w:pPr>
        <w:rPr>
          <w:b/>
        </w:rPr>
      </w:pPr>
      <w:r>
        <w:rPr>
          <w:b/>
        </w:rPr>
        <w:t>Kotien uskonnollinen elämä</w:t>
      </w:r>
    </w:p>
    <w:p w:rsidR="004827CD" w:rsidRDefault="004827CD" w:rsidP="004827CD"/>
    <w:p w:rsidR="004827CD" w:rsidRDefault="004827CD" w:rsidP="004827CD">
      <w:r>
        <w:t xml:space="preserve">Uskonto näkyi </w:t>
      </w:r>
      <w:proofErr w:type="spellStart"/>
      <w:r>
        <w:t>salmilaisten</w:t>
      </w:r>
      <w:proofErr w:type="spellEnd"/>
      <w:r>
        <w:t xml:space="preserve"> elämässä vahvasti. Useissa eri teoksissa on viitattu tähän: </w:t>
      </w:r>
      <w:proofErr w:type="spellStart"/>
      <w:r>
        <w:t>salmilaiset</w:t>
      </w:r>
      <w:proofErr w:type="spellEnd"/>
      <w:r>
        <w:t xml:space="preserve"> olivat uskonnon harjoituksessaan hyvin aktiivisia – ja samalla antaumuksellisia. </w:t>
      </w:r>
      <w:proofErr w:type="gramStart"/>
      <w:r>
        <w:t>Lisäksi tämä koski niin arkea kuin juhlaakin.</w:t>
      </w:r>
      <w:proofErr w:type="gramEnd"/>
      <w:r>
        <w:t xml:space="preserve"> Kirkollisten juhlapäivien viettoa sekä niihin liittyneitä tapoja vaalivat etenkin vanhemman polven </w:t>
      </w:r>
      <w:proofErr w:type="spellStart"/>
      <w:r>
        <w:t>salmilaiset</w:t>
      </w:r>
      <w:proofErr w:type="spellEnd"/>
      <w:r>
        <w:t>. He harjoittivat myös kotihartautta ja parhaansa mukaan neuvoivat lapsilleen uskonnollisia tapoja ja Jumalaa pelkäävää mieltä.</w:t>
      </w:r>
      <w:r>
        <w:rPr>
          <w:rStyle w:val="Alaviitemerkit"/>
        </w:rPr>
        <w:footnoteReference w:id="42"/>
      </w:r>
    </w:p>
    <w:p w:rsidR="004827CD" w:rsidRDefault="004827CD" w:rsidP="004827CD"/>
    <w:p w:rsidR="004827CD" w:rsidRDefault="004827CD" w:rsidP="004827CD">
      <w:r>
        <w:t>Kotihartaus olikin Salmissa aivan</w:t>
      </w:r>
      <w:r w:rsidR="00DD35E6">
        <w:t xml:space="preserve"> yleinen. Lähes kaikissa kreikkalaiskatolisi</w:t>
      </w:r>
      <w:r>
        <w:t>ssa kod</w:t>
      </w:r>
      <w:r w:rsidR="00DD35E6">
        <w:t>e</w:t>
      </w:r>
      <w:r>
        <w:t xml:space="preserve">issa olivat </w:t>
      </w:r>
      <w:proofErr w:type="spellStart"/>
      <w:r>
        <w:rPr>
          <w:i/>
        </w:rPr>
        <w:t>obrazat</w:t>
      </w:r>
      <w:proofErr w:type="spellEnd"/>
      <w:r>
        <w:t xml:space="preserve"> eli ikonit (pyhäinkuvat) seinillä. Useissa kodeissa oli ikonin edessä pieni lamppu eli </w:t>
      </w:r>
      <w:proofErr w:type="spellStart"/>
      <w:r>
        <w:rPr>
          <w:i/>
        </w:rPr>
        <w:t>lampatku</w:t>
      </w:r>
      <w:proofErr w:type="spellEnd"/>
      <w:r>
        <w:t xml:space="preserve"> tai </w:t>
      </w:r>
      <w:r>
        <w:rPr>
          <w:i/>
        </w:rPr>
        <w:t>tuohus</w:t>
      </w:r>
      <w:r>
        <w:t xml:space="preserve"> eli kirkkokynttilä, joka sytytettiin ru</w:t>
      </w:r>
      <w:r w:rsidR="00DD35E6">
        <w:t>kouksen ajaksi palamaan. K</w:t>
      </w:r>
      <w:r>
        <w:t>otialttarin ääressä rukoiltiin aamuin ja illoin, ruoalle ruvetessa ja siltä noustaessa, ma</w:t>
      </w:r>
      <w:r w:rsidR="00481C57">
        <w:t>tkalle lähdettäessä jne.  K</w:t>
      </w:r>
      <w:r>
        <w:t xml:space="preserve">reikkalaiskatolinen väestö </w:t>
      </w:r>
      <w:r w:rsidR="00481C57">
        <w:t xml:space="preserve">ei </w:t>
      </w:r>
      <w:r>
        <w:t>ryhtynyt mihinkään</w:t>
      </w:r>
      <w:r w:rsidR="00481C57">
        <w:t xml:space="preserve"> tärkeään työhön ilman edellä</w:t>
      </w:r>
      <w:r w:rsidR="00025A1C">
        <w:t xml:space="preserve"> </w:t>
      </w:r>
      <w:r w:rsidR="00481C57">
        <w:t>käynytt</w:t>
      </w:r>
      <w:r>
        <w:t>ä rukousta. Sellaiset tapahtumat kuin kylvöön lähtö, heinänteon tai muun</w:t>
      </w:r>
      <w:r w:rsidR="00DD35E6">
        <w:t xml:space="preserve"> tärkeän maataloustyön aloittaminen tai lopettaminen sekä muut vastaavat</w:t>
      </w:r>
      <w:r>
        <w:t xml:space="preserve"> tapahtumat antoivat aihetta joko anomus- tai kiitosrukoukseen kotialttarin ääressä.</w:t>
      </w:r>
      <w:r>
        <w:rPr>
          <w:rStyle w:val="Alaviitemerkit"/>
        </w:rPr>
        <w:footnoteReference w:id="43"/>
      </w:r>
      <w:r>
        <w:t xml:space="preserve"> Jumala oli perheen jäsen, ja joka aamu viivähdettiin ikonin luona. Kun joku lähti pidemmälle matkalle, kokoonnuttiin hartauteen. </w:t>
      </w:r>
      <w:proofErr w:type="spellStart"/>
      <w:r>
        <w:t>Lampukka</w:t>
      </w:r>
      <w:proofErr w:type="spellEnd"/>
      <w:r>
        <w:t xml:space="preserve"> sytytettiin</w:t>
      </w:r>
      <w:r w:rsidR="00DD35E6">
        <w:t>,</w:t>
      </w:r>
      <w:r>
        <w:t xml:space="preserve"> ja</w:t>
      </w:r>
      <w:r w:rsidR="00DD35E6">
        <w:t xml:space="preserve"> perheen pää toim</w:t>
      </w:r>
      <w:r>
        <w:t>itti rukouksen siunaten lähtijät ja kotiin jäävät.</w:t>
      </w:r>
      <w:r>
        <w:rPr>
          <w:rStyle w:val="Alaviitemerkit"/>
        </w:rPr>
        <w:footnoteReference w:id="44"/>
      </w:r>
    </w:p>
    <w:p w:rsidR="004827CD" w:rsidRDefault="004827CD" w:rsidP="004827CD"/>
    <w:p w:rsidR="004827CD" w:rsidRDefault="004827CD" w:rsidP="004827CD">
      <w:r>
        <w:lastRenderedPageBreak/>
        <w:t>Salmi oli aina toiseen maailmansotaan asti vahvasti kreikkalaiskatolinen – jopa Raja-Karjalankin kunnista kaikkein vahvimmin.</w:t>
      </w:r>
      <w:r>
        <w:rPr>
          <w:rStyle w:val="Alaviitemerkit"/>
        </w:rPr>
        <w:footnoteReference w:id="45"/>
      </w:r>
      <w:r>
        <w:t xml:space="preserve"> Lisäksi uskonto näyttää </w:t>
      </w:r>
      <w:r w:rsidR="00321E7B">
        <w:t xml:space="preserve">siis </w:t>
      </w:r>
      <w:r>
        <w:t>olleen</w:t>
      </w:r>
      <w:r w:rsidR="00321E7B">
        <w:t xml:space="preserve"> poikkeuksellisen</w:t>
      </w:r>
      <w:r>
        <w:t xml:space="preserve"> voimakkaasti </w:t>
      </w:r>
      <w:r w:rsidR="00321E7B">
        <w:t>vaikuttamassa ihmisten elämään</w:t>
      </w:r>
      <w:r>
        <w:t xml:space="preserve"> – omaa kotia ja arkista elämää ja sen toimituksia myöten.</w:t>
      </w:r>
    </w:p>
    <w:p w:rsidR="004827CD" w:rsidRDefault="004827CD" w:rsidP="004827CD"/>
    <w:p w:rsidR="004827CD" w:rsidRDefault="00424670" w:rsidP="004827CD">
      <w:r>
        <w:t xml:space="preserve">Kuten Niilo </w:t>
      </w:r>
      <w:proofErr w:type="spellStart"/>
      <w:r>
        <w:t>S</w:t>
      </w:r>
      <w:r w:rsidR="00DD35E6">
        <w:t>auhke</w:t>
      </w:r>
      <w:proofErr w:type="spellEnd"/>
      <w:r w:rsidR="00DD35E6">
        <w:t xml:space="preserve"> kertoo,</w:t>
      </w:r>
      <w:r>
        <w:t xml:space="preserve"> </w:t>
      </w:r>
      <w:proofErr w:type="spellStart"/>
      <w:r>
        <w:t>salmilaisten</w:t>
      </w:r>
      <w:proofErr w:type="spellEnd"/>
      <w:r w:rsidR="00DD35E6">
        <w:t xml:space="preserve"> k</w:t>
      </w:r>
      <w:r w:rsidR="004827CD">
        <w:t xml:space="preserve">odeissa </w:t>
      </w:r>
      <w:r>
        <w:t>uskonto oli keskeise</w:t>
      </w:r>
      <w:r w:rsidR="00DD35E6">
        <w:t>llä</w:t>
      </w:r>
      <w:r>
        <w:t xml:space="preserve"> sijalla</w:t>
      </w:r>
      <w:r w:rsidR="002C29E4">
        <w:t>. Uuden kodin</w:t>
      </w:r>
      <w:r w:rsidR="004827CD">
        <w:t xml:space="preserve"> tupaan ja kamareihin</w:t>
      </w:r>
      <w:r>
        <w:t xml:space="preserve"> sijoitettiin</w:t>
      </w:r>
      <w:r w:rsidR="004827CD">
        <w:t xml:space="preserve"> pienet kotialttarit.</w:t>
      </w:r>
      <w:r w:rsidR="004827CD">
        <w:rPr>
          <w:rStyle w:val="Alaviitemerkit"/>
        </w:rPr>
        <w:footnoteReference w:id="46"/>
      </w:r>
      <w:r>
        <w:t xml:space="preserve"> K</w:t>
      </w:r>
      <w:r w:rsidR="004827CD">
        <w:t>ot</w:t>
      </w:r>
      <w:r>
        <w:t xml:space="preserve">ia pyhittämään kutsuttiin pappi. Tällaisen kodin suojassa </w:t>
      </w:r>
      <w:r w:rsidR="004827CD">
        <w:t xml:space="preserve">eläminen </w:t>
      </w:r>
      <w:r>
        <w:t>koettiin turvalliseksi, sillä p</w:t>
      </w:r>
      <w:r w:rsidR="004827CD">
        <w:t>erheen jäsenet saattoivat joka päivä tuntea olevansa Jumala</w:t>
      </w:r>
      <w:r>
        <w:t>n suojeluksessa. Lisäksi papin pyhittämä</w:t>
      </w:r>
      <w:r w:rsidR="004827CD">
        <w:t xml:space="preserve"> koti velvoitti siinä asuvaa perhettä asumaan pyhästi sekä Jumalan avulla työskentelemään omaisia rakastaen ja lähimmäisiä auttaen.</w:t>
      </w:r>
      <w:r w:rsidR="004827CD">
        <w:rPr>
          <w:rStyle w:val="Alaviitemerkit"/>
        </w:rPr>
        <w:footnoteReference w:id="47"/>
      </w:r>
    </w:p>
    <w:p w:rsidR="004827CD" w:rsidRDefault="004827CD" w:rsidP="004827CD"/>
    <w:p w:rsidR="004827CD" w:rsidRDefault="004827CD" w:rsidP="004827CD">
      <w:r>
        <w:t xml:space="preserve">Kreikkalaiskatoliseen elämään kuuluivat tietenkin rukoukset, ristinmerkit ja kumarrukset sekä niiden lisäksi mm. paastot, joita pidettiin joka viikko keskiviikkoisin ja perjantaisin. Niiden lisäksi vuotuiseen elämänrytmiin kuuluivat myös ns. kausipaastot. Niitä olivat mm. joulupaasto ja pääsiäistä edeltänyt suuri paasto eli </w:t>
      </w:r>
      <w:r w:rsidRPr="00762B35">
        <w:rPr>
          <w:i/>
        </w:rPr>
        <w:t>suuri pyhä</w:t>
      </w:r>
      <w:r>
        <w:t xml:space="preserve">. Näillä paastoilla oli paitsi hengellinen merkityksensä </w:t>
      </w:r>
      <w:proofErr w:type="gramStart"/>
      <w:r>
        <w:t>myös fyysisestikin</w:t>
      </w:r>
      <w:proofErr w:type="gramEnd"/>
      <w:r>
        <w:t xml:space="preserve"> tärkeä ja samalla terveellinen vaikutuksensa. Paaston ajaksi lopetettiin vierailut, kotijuhlat, nuorison huvit, liika kyläileminen ja alkoholijuomien käyttö. Kansa hiljentyi henkisesti paastoamaan, kieltäytymään, itsetutkiskeluun ja elämään raittiina, minkä lisäksi kansan fyysinen ravitsemustila tasapainottui ja henkinen uudelleensyntyminen kevensi mieltä.</w:t>
      </w:r>
      <w:r>
        <w:rPr>
          <w:rStyle w:val="Alaviitemerkit"/>
        </w:rPr>
        <w:footnoteReference w:id="48"/>
      </w:r>
    </w:p>
    <w:p w:rsidR="004827CD" w:rsidRDefault="004827CD" w:rsidP="004827CD"/>
    <w:p w:rsidR="004827CD" w:rsidRDefault="004827CD" w:rsidP="004827CD">
      <w:r>
        <w:t xml:space="preserve">Paastoa noudatettiin yleisesti kaikissa Vienan-, Aunuksen-, Raja- ja </w:t>
      </w:r>
      <w:proofErr w:type="spellStart"/>
      <w:r>
        <w:t>Laatokan-Karjalan</w:t>
      </w:r>
      <w:proofErr w:type="spellEnd"/>
      <w:r>
        <w:t xml:space="preserve"> ortodoksisissa kylissä ja keskuksissa. Eräs ortodoksikarjalainen muistaa lapsuudenajoiltaan, että hänen kotikylässään paastoa noudattivat kaikki. Poikkeuksena olivat vain sairaat ja hullut. Paaston suurinta kunnioitusta osoittivat karjalaiset naiset. Kun </w:t>
      </w:r>
      <w:proofErr w:type="spellStart"/>
      <w:r>
        <w:rPr>
          <w:i/>
        </w:rPr>
        <w:t>rastavua</w:t>
      </w:r>
      <w:proofErr w:type="spellEnd"/>
      <w:r>
        <w:t xml:space="preserve"> (joulua) tai </w:t>
      </w:r>
      <w:proofErr w:type="spellStart"/>
      <w:r>
        <w:rPr>
          <w:i/>
        </w:rPr>
        <w:t>äijiäpäiviä</w:t>
      </w:r>
      <w:proofErr w:type="spellEnd"/>
      <w:r>
        <w:t xml:space="preserve"> (pääsiäistä) varten aattopäivänä valmistettiin erikoisherkkuja, niiden tekijät niitä maistellessaan eivät niitä nielaisseet, vaan sylkäisivät pois, ettei olisi tullut tehdyksi </w:t>
      </w:r>
      <w:proofErr w:type="spellStart"/>
      <w:r>
        <w:rPr>
          <w:i/>
        </w:rPr>
        <w:t>riähkiä</w:t>
      </w:r>
      <w:proofErr w:type="spellEnd"/>
      <w:r>
        <w:t xml:space="preserve"> eli syntiä.</w:t>
      </w:r>
      <w:r>
        <w:rPr>
          <w:rStyle w:val="Alaviitemerkit"/>
        </w:rPr>
        <w:footnoteReference w:id="49"/>
      </w:r>
      <w:r>
        <w:t xml:space="preserve"> </w:t>
      </w:r>
    </w:p>
    <w:p w:rsidR="004827CD" w:rsidRDefault="004827CD" w:rsidP="004827CD"/>
    <w:p w:rsidR="004827CD" w:rsidRDefault="004827CD" w:rsidP="004827CD">
      <w:r>
        <w:t>Luterilaisia, jotka eivät paastonneet, kutsuttiin ”ruotseiksi”. Heidän elämäänsä paastot eivät rytmittäneet,</w:t>
      </w:r>
      <w:r>
        <w:rPr>
          <w:rStyle w:val="Alaviitemerkit"/>
        </w:rPr>
        <w:footnoteReference w:id="50"/>
      </w:r>
      <w:r>
        <w:t xml:space="preserve"> vaan kreikkalaiskatolisten silmissä he pitivät jatkuvasti samaa arkea. Sana </w:t>
      </w:r>
      <w:proofErr w:type="spellStart"/>
      <w:r>
        <w:rPr>
          <w:i/>
        </w:rPr>
        <w:t>ruočakoi</w:t>
      </w:r>
      <w:proofErr w:type="spellEnd"/>
      <w:r>
        <w:t xml:space="preserve"> tarkoitti yleensäkin luterilaista </w:t>
      </w:r>
      <w:r w:rsidR="00424670">
        <w:t>(länsi)</w:t>
      </w:r>
      <w:r>
        <w:t xml:space="preserve">suomalaista salmin murteessa, samoin kuin </w:t>
      </w:r>
      <w:proofErr w:type="spellStart"/>
      <w:r>
        <w:rPr>
          <w:i/>
        </w:rPr>
        <w:t>ruočinkieli</w:t>
      </w:r>
      <w:proofErr w:type="spellEnd"/>
      <w:r>
        <w:t xml:space="preserve"> tarkoitti juuri suomen kieltä.</w:t>
      </w:r>
      <w:r>
        <w:rPr>
          <w:rStyle w:val="Alaviitemerkit"/>
        </w:rPr>
        <w:footnoteReference w:id="51"/>
      </w:r>
    </w:p>
    <w:p w:rsidR="004827CD" w:rsidRDefault="004827CD" w:rsidP="004827CD"/>
    <w:p w:rsidR="004827CD" w:rsidRDefault="004827CD" w:rsidP="004827CD">
      <w:r>
        <w:t xml:space="preserve">Erikseen mainittakoon, että niukoista elinoloistaan huolimatta </w:t>
      </w:r>
      <w:proofErr w:type="spellStart"/>
      <w:r>
        <w:t>salmilaiset</w:t>
      </w:r>
      <w:proofErr w:type="spellEnd"/>
      <w:r>
        <w:t xml:space="preserve"> eivät syöneet esimerkiksi karhunlihaa; sen syömistä pidettiin syntinä. Salmissa sanottiin: </w:t>
      </w:r>
      <w:proofErr w:type="spellStart"/>
      <w:r>
        <w:rPr>
          <w:i/>
        </w:rPr>
        <w:t>Roihe</w:t>
      </w:r>
      <w:proofErr w:type="spellEnd"/>
      <w:r>
        <w:rPr>
          <w:i/>
        </w:rPr>
        <w:t xml:space="preserve"> </w:t>
      </w:r>
      <w:proofErr w:type="spellStart"/>
      <w:r>
        <w:rPr>
          <w:i/>
        </w:rPr>
        <w:t>riähky</w:t>
      </w:r>
      <w:proofErr w:type="spellEnd"/>
      <w:r>
        <w:rPr>
          <w:i/>
        </w:rPr>
        <w:t xml:space="preserve"> </w:t>
      </w:r>
      <w:proofErr w:type="spellStart"/>
      <w:r>
        <w:rPr>
          <w:i/>
        </w:rPr>
        <w:t>moises</w:t>
      </w:r>
      <w:proofErr w:type="spellEnd"/>
      <w:r>
        <w:rPr>
          <w:i/>
        </w:rPr>
        <w:t xml:space="preserve"> </w:t>
      </w:r>
      <w:proofErr w:type="spellStart"/>
      <w:r>
        <w:rPr>
          <w:i/>
        </w:rPr>
        <w:t>ruwwas</w:t>
      </w:r>
      <w:proofErr w:type="spellEnd"/>
      <w:r>
        <w:t xml:space="preserve"> (”Tulee synti sellaisesta ruuasta”).</w:t>
      </w:r>
      <w:r>
        <w:rPr>
          <w:rStyle w:val="Alaviitemerkit"/>
        </w:rPr>
        <w:footnoteReference w:id="52"/>
      </w:r>
      <w:r>
        <w:t xml:space="preserve"> Myös ammutut oravat heitettiin koirille – vain nahka nyljettiin </w:t>
      </w:r>
      <w:r>
        <w:lastRenderedPageBreak/>
        <w:t>ja myytiin.</w:t>
      </w:r>
      <w:r>
        <w:rPr>
          <w:rStyle w:val="Alaviitemerkit"/>
        </w:rPr>
        <w:footnoteReference w:id="53"/>
      </w:r>
      <w:r>
        <w:t xml:space="preserve"> Sen sijaan karhunkynnet olivat naimaonnen tuojia – ja siksi haluttuja nuorten neitosten keskuudessa.</w:t>
      </w:r>
      <w:r>
        <w:rPr>
          <w:rStyle w:val="Alaviitemerkit"/>
        </w:rPr>
        <w:footnoteReference w:id="54"/>
      </w:r>
    </w:p>
    <w:p w:rsidR="004827CD" w:rsidRDefault="004827CD" w:rsidP="004827CD"/>
    <w:p w:rsidR="004827CD" w:rsidRDefault="004827CD" w:rsidP="004827CD">
      <w:r>
        <w:rPr>
          <w:noProof/>
          <w:lang w:eastAsia="fi-FI"/>
        </w:rPr>
        <w:drawing>
          <wp:inline distT="0" distB="0" distL="0" distR="0">
            <wp:extent cx="6105525" cy="4267200"/>
            <wp:effectExtent l="19050" t="0" r="9525" b="0"/>
            <wp:docPr id="20"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
                    <pic:cNvPicPr>
                      <a:picLocks noChangeAspect="1" noChangeArrowheads="1"/>
                    </pic:cNvPicPr>
                  </pic:nvPicPr>
                  <pic:blipFill>
                    <a:blip r:embed="rId27" cstate="print"/>
                    <a:srcRect/>
                    <a:stretch>
                      <a:fillRect/>
                    </a:stretch>
                  </pic:blipFill>
                  <pic:spPr bwMode="auto">
                    <a:xfrm>
                      <a:off x="0" y="0"/>
                      <a:ext cx="6105525" cy="4267200"/>
                    </a:xfrm>
                    <a:prstGeom prst="rect">
                      <a:avLst/>
                    </a:prstGeom>
                    <a:noFill/>
                    <a:ln w="9525">
                      <a:noFill/>
                      <a:miter lim="800000"/>
                      <a:headEnd/>
                      <a:tailEnd/>
                    </a:ln>
                  </pic:spPr>
                </pic:pic>
              </a:graphicData>
            </a:graphic>
          </wp:inline>
        </w:drawing>
      </w:r>
    </w:p>
    <w:p w:rsidR="004827CD" w:rsidRDefault="004827CD" w:rsidP="004827CD">
      <w:r>
        <w:t>KUVA: IDYLLISTÄ MIINALAN KYL</w:t>
      </w:r>
      <w:r w:rsidR="00FB22A4">
        <w:t xml:space="preserve">ÄÄ. </w:t>
      </w:r>
      <w:proofErr w:type="gramStart"/>
      <w:r w:rsidR="00FB22A4">
        <w:t>VASEMMALLA JOKI, OIKEALLA TŠ</w:t>
      </w:r>
      <w:r>
        <w:t>ASOUNA JA TAUSTALLA T</w:t>
      </w:r>
      <w:r w:rsidR="00FB22A4">
        <w:t>UNNETTU HOSAINOFFIN HOVI.</w:t>
      </w:r>
      <w:proofErr w:type="gramEnd"/>
      <w:r w:rsidR="00FB22A4">
        <w:t xml:space="preserve">  (</w:t>
      </w:r>
      <w:r>
        <w:t>ASTA MÖRSKYN JA MIRJA MÖRSKY-ANDERSONIN ARKISTO.</w:t>
      </w:r>
      <w:r w:rsidR="00FB22A4">
        <w:t>)</w:t>
      </w:r>
    </w:p>
    <w:p w:rsidR="004827CD" w:rsidRDefault="004827CD" w:rsidP="004827CD"/>
    <w:p w:rsidR="004827CD" w:rsidRDefault="004827CD" w:rsidP="004827CD">
      <w:r>
        <w:t>Ortodoksinen uskonto näkyi myös kouluissa. Se oli kut</w:t>
      </w:r>
      <w:r w:rsidR="00FB22A4">
        <w:t>en kotonakin koko elämää ohjannut ja sille leimaa-antanut</w:t>
      </w:r>
      <w:r>
        <w:t xml:space="preserve"> piirre. Päivän aluksi pidettiin aamurukoukset. Ne käsittivät alkurukoukset ja rukouksen opetuksen edellä. Rukousten jälkeen laulettiin Taivaallinen kuningas tai jokin muu kirkkolaulu. Samoin koulussa oli yhteiset ruokarukoukset ja päivän päätösrukous.</w:t>
      </w:r>
    </w:p>
    <w:p w:rsidR="004827CD" w:rsidRDefault="004827CD" w:rsidP="004827CD"/>
    <w:p w:rsidR="004827CD" w:rsidRDefault="004827CD" w:rsidP="004827CD">
      <w:r>
        <w:t>Ortodoksiset juhlapäivät olivat yleensä lomapäiviä. Ainoastaan vainajien muistelupäivinä (</w:t>
      </w:r>
      <w:proofErr w:type="spellStart"/>
      <w:r>
        <w:rPr>
          <w:i/>
        </w:rPr>
        <w:t>mustinsuovattu</w:t>
      </w:r>
      <w:proofErr w:type="spellEnd"/>
      <w:r>
        <w:t>) oltiin koulussa. Silloin saatettiin nähdä tumma-asuisen kirkkokansan vaeltavan koulun ohi hautausmaalle. Pääsiäistä edeltävän suuren viikon torstaina oppilaat vietiin opettajien johdolla ehtoolliselle kirkkoon.</w:t>
      </w:r>
    </w:p>
    <w:p w:rsidR="004827CD" w:rsidRDefault="004827CD" w:rsidP="004827CD"/>
    <w:p w:rsidR="004827CD" w:rsidRDefault="004827CD" w:rsidP="004827CD">
      <w:r>
        <w:t>Luterilaisuudesta tiedettiin hyvin vähän. Luterilaisista virsistä oppilaat osasivat ulkoa Jouluvirren ja kevätjuhlissa lauletun Suvivirren sekä virren Soi kunniaksi Luojan.</w:t>
      </w:r>
      <w:r>
        <w:rPr>
          <w:rStyle w:val="Alaviitemerkit"/>
        </w:rPr>
        <w:footnoteReference w:id="55"/>
      </w:r>
    </w:p>
    <w:p w:rsidR="004827CD" w:rsidRDefault="004827CD" w:rsidP="004827CD"/>
    <w:p w:rsidR="004827CD" w:rsidRDefault="004827CD" w:rsidP="004827CD">
      <w:r>
        <w:t>Kreikkalaiskatolisten ja luterilaisten välit olivat Salmissa ongelmattomat, kuten useissa yhteyksissä on todettu. Esimerkiksi Erkki Kaila kertoo ”kreikkalaisen rahvaan” nimittäneen uskontoaan edelleen (1920-luvulla) ”</w:t>
      </w:r>
      <w:proofErr w:type="spellStart"/>
      <w:r>
        <w:t>Venähen</w:t>
      </w:r>
      <w:proofErr w:type="spellEnd"/>
      <w:r>
        <w:t xml:space="preserve"> uskoksi” mutta sanoneen luterilaisille, että ”meillähän on sama Jumala”. Suvaitsemattomuutta ei hänen mukaansa Salmissa esiintynyt. Päinvastoin, luterilaisiin juhliin ja tilaisuuksiin saattoi saapua henkilöitä, jotka tekivät ovella ristinmerkin ja joita kiinnosti se, mitä luterilaisten keskuudessa ajateltiin ja puhuttiin.</w:t>
      </w:r>
      <w:r>
        <w:rPr>
          <w:rStyle w:val="Alaviitemerkit"/>
        </w:rPr>
        <w:footnoteReference w:id="56"/>
      </w:r>
    </w:p>
    <w:p w:rsidR="004827CD" w:rsidRDefault="004827CD" w:rsidP="004827CD"/>
    <w:p w:rsidR="004827CD" w:rsidRDefault="004827CD" w:rsidP="004827CD">
      <w:r>
        <w:t xml:space="preserve">Arjen ja paaston samoin kuin uskonnollisesti tärkeiden pyhien päivien ja aikojen erottaminen oli Salmissa tärkeää, ja se näkyi esimerkiksi ruokaperinteessä. Ruuat valmistettiin eri tavoin sen mukaan, olivatko ne tarkoitetut paasto- vai arkikäyttöön eli oliko </w:t>
      </w:r>
      <w:r>
        <w:rPr>
          <w:i/>
        </w:rPr>
        <w:t>pyhä</w:t>
      </w:r>
      <w:r>
        <w:t xml:space="preserve"> vai </w:t>
      </w:r>
      <w:proofErr w:type="spellStart"/>
      <w:r>
        <w:rPr>
          <w:i/>
        </w:rPr>
        <w:t>argi</w:t>
      </w:r>
      <w:proofErr w:type="spellEnd"/>
      <w:r>
        <w:t>.</w:t>
      </w:r>
      <w:r>
        <w:rPr>
          <w:rStyle w:val="Alaviitemerkit"/>
        </w:rPr>
        <w:footnoteReference w:id="57"/>
      </w:r>
    </w:p>
    <w:p w:rsidR="004827CD" w:rsidRDefault="004827CD" w:rsidP="004827CD"/>
    <w:p w:rsidR="00C15CDA" w:rsidRDefault="00C15CDA"/>
    <w:sectPr w:rsidR="00C15CDA" w:rsidSect="00C15CDA">
      <w:headerReference w:type="even" r:id="rId28"/>
      <w:headerReference w:type="default" r:id="rId29"/>
      <w:footerReference w:type="even" r:id="rId30"/>
      <w:footerReference w:type="default" r:id="rId31"/>
      <w:headerReference w:type="first" r:id="rId32"/>
      <w:footerReference w:type="first" r:id="rId33"/>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35E6" w:rsidRDefault="00DD35E6" w:rsidP="004827CD">
      <w:r>
        <w:separator/>
      </w:r>
    </w:p>
  </w:endnote>
  <w:endnote w:type="continuationSeparator" w:id="0">
    <w:p w:rsidR="00DD35E6" w:rsidRDefault="00DD35E6" w:rsidP="004827C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5E6" w:rsidRDefault="00DD35E6">
    <w:pPr>
      <w:pStyle w:val="Alatunnist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9563"/>
      <w:docPartObj>
        <w:docPartGallery w:val="Page Numbers (Bottom of Page)"/>
        <w:docPartUnique/>
      </w:docPartObj>
    </w:sdtPr>
    <w:sdtContent>
      <w:p w:rsidR="00DD35E6" w:rsidRDefault="00DD35E6">
        <w:pPr>
          <w:pStyle w:val="Alatunniste"/>
          <w:jc w:val="right"/>
        </w:pPr>
        <w:fldSimple w:instr=" PAGE   \* MERGEFORMAT ">
          <w:r w:rsidR="00025A1C">
            <w:rPr>
              <w:noProof/>
            </w:rPr>
            <w:t>21</w:t>
          </w:r>
        </w:fldSimple>
      </w:p>
    </w:sdtContent>
  </w:sdt>
  <w:p w:rsidR="00DD35E6" w:rsidRDefault="00DD35E6">
    <w:pPr>
      <w:pStyle w:val="Alatunnist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5E6" w:rsidRDefault="00DD35E6">
    <w:pPr>
      <w:pStyle w:val="Alatunnist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35E6" w:rsidRDefault="00DD35E6" w:rsidP="004827CD">
      <w:r>
        <w:separator/>
      </w:r>
    </w:p>
  </w:footnote>
  <w:footnote w:type="continuationSeparator" w:id="0">
    <w:p w:rsidR="00DD35E6" w:rsidRDefault="00DD35E6" w:rsidP="004827CD">
      <w:r>
        <w:continuationSeparator/>
      </w:r>
    </w:p>
  </w:footnote>
  <w:footnote w:id="1">
    <w:p w:rsidR="00DD35E6" w:rsidRDefault="00DD35E6" w:rsidP="004827CD">
      <w:pPr>
        <w:pStyle w:val="Alaviitteenteksti"/>
        <w:rPr>
          <w:sz w:val="24"/>
          <w:szCs w:val="24"/>
        </w:rPr>
      </w:pPr>
      <w:r>
        <w:rPr>
          <w:rStyle w:val="Alaviitemerkit"/>
        </w:rPr>
        <w:footnoteRef/>
      </w:r>
      <w:r>
        <w:rPr>
          <w:sz w:val="24"/>
          <w:szCs w:val="24"/>
        </w:rPr>
        <w:tab/>
        <w:t xml:space="preserve">   Karttunen, s. 208.</w:t>
      </w:r>
    </w:p>
  </w:footnote>
  <w:footnote w:id="2">
    <w:p w:rsidR="00DD35E6" w:rsidRDefault="00DD35E6" w:rsidP="004827CD">
      <w:pPr>
        <w:pStyle w:val="Alaviitteenteksti"/>
        <w:rPr>
          <w:sz w:val="24"/>
          <w:szCs w:val="24"/>
        </w:rPr>
      </w:pPr>
      <w:r>
        <w:rPr>
          <w:rStyle w:val="Alaviitemerkit"/>
        </w:rPr>
        <w:footnoteRef/>
      </w:r>
      <w:r>
        <w:rPr>
          <w:sz w:val="24"/>
          <w:szCs w:val="24"/>
        </w:rPr>
        <w:tab/>
        <w:t xml:space="preserve">   Nainut nainen piti hiuksensa pitkinä mutta peitti ne hunnulla; samaa oli vielä myöhään lähes kaikkialla Suomessa 1900-luvun puolelle asti. Tosin hunnun tilalla oli huivi. – Naimisiin mennyt nainen peitti hiuksensa muitten (varsinkin muitten miesten) näkyviltä. Vanhassa kansanrunoudessa on myös tähän viittaavia kohtia, esim. ”</w:t>
      </w:r>
      <w:proofErr w:type="spellStart"/>
      <w:r>
        <w:rPr>
          <w:i/>
          <w:sz w:val="24"/>
          <w:szCs w:val="24"/>
        </w:rPr>
        <w:t>sinis</w:t>
      </w:r>
      <w:proofErr w:type="spellEnd"/>
      <w:r>
        <w:rPr>
          <w:i/>
          <w:sz w:val="24"/>
          <w:szCs w:val="24"/>
        </w:rPr>
        <w:t xml:space="preserve"> huiskit </w:t>
      </w:r>
      <w:proofErr w:type="spellStart"/>
      <w:r>
        <w:rPr>
          <w:i/>
          <w:sz w:val="24"/>
          <w:szCs w:val="24"/>
        </w:rPr>
        <w:t>huoletonna</w:t>
      </w:r>
      <w:proofErr w:type="spellEnd"/>
      <w:r>
        <w:rPr>
          <w:i/>
          <w:sz w:val="24"/>
          <w:szCs w:val="24"/>
        </w:rPr>
        <w:t xml:space="preserve">, </w:t>
      </w:r>
      <w:proofErr w:type="spellStart"/>
      <w:r>
        <w:rPr>
          <w:i/>
          <w:sz w:val="24"/>
          <w:szCs w:val="24"/>
        </w:rPr>
        <w:t>kunis</w:t>
      </w:r>
      <w:proofErr w:type="spellEnd"/>
      <w:r>
        <w:rPr>
          <w:i/>
          <w:sz w:val="24"/>
          <w:szCs w:val="24"/>
        </w:rPr>
        <w:t xml:space="preserve"> huiskit </w:t>
      </w:r>
      <w:proofErr w:type="spellStart"/>
      <w:r>
        <w:rPr>
          <w:i/>
          <w:sz w:val="24"/>
          <w:szCs w:val="24"/>
        </w:rPr>
        <w:t>hunnutonna</w:t>
      </w:r>
      <w:proofErr w:type="spellEnd"/>
      <w:r>
        <w:rPr>
          <w:sz w:val="24"/>
          <w:szCs w:val="24"/>
        </w:rPr>
        <w:t>” (= siihen asti elät huolettomana, kunnes olet hunnutettu, ts. naimisissa).</w:t>
      </w:r>
    </w:p>
  </w:footnote>
  <w:footnote w:id="3">
    <w:p w:rsidR="00DD35E6" w:rsidRDefault="00DD35E6" w:rsidP="004827CD">
      <w:pPr>
        <w:pStyle w:val="Alaviitteenteksti"/>
        <w:rPr>
          <w:sz w:val="24"/>
          <w:szCs w:val="24"/>
        </w:rPr>
      </w:pPr>
      <w:r>
        <w:rPr>
          <w:rStyle w:val="Alaviitemerkit"/>
        </w:rPr>
        <w:footnoteRef/>
      </w:r>
      <w:r>
        <w:rPr>
          <w:sz w:val="24"/>
          <w:szCs w:val="24"/>
        </w:rPr>
        <w:tab/>
        <w:t xml:space="preserve">   Forsström, s. 65.</w:t>
      </w:r>
    </w:p>
  </w:footnote>
  <w:footnote w:id="4">
    <w:p w:rsidR="00DD35E6" w:rsidRDefault="00DD35E6" w:rsidP="004827CD">
      <w:pPr>
        <w:pStyle w:val="Alaviitteenteksti"/>
        <w:rPr>
          <w:sz w:val="24"/>
          <w:szCs w:val="24"/>
        </w:rPr>
      </w:pPr>
      <w:r>
        <w:rPr>
          <w:rStyle w:val="Alaviitemerkit"/>
        </w:rPr>
        <w:footnoteRef/>
      </w:r>
      <w:r>
        <w:rPr>
          <w:sz w:val="24"/>
          <w:szCs w:val="24"/>
        </w:rPr>
        <w:tab/>
        <w:t xml:space="preserve">   Karttunen, s. 208.</w:t>
      </w:r>
    </w:p>
  </w:footnote>
  <w:footnote w:id="5">
    <w:p w:rsidR="00DD35E6" w:rsidRDefault="00DD35E6" w:rsidP="004827CD">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xml:space="preserve"> 1958, s. 86 – 87.</w:t>
      </w:r>
    </w:p>
  </w:footnote>
  <w:footnote w:id="6">
    <w:p w:rsidR="00DD35E6" w:rsidRDefault="00DD35E6" w:rsidP="004827CD">
      <w:pPr>
        <w:pStyle w:val="Alaviitteenteksti"/>
        <w:rPr>
          <w:sz w:val="24"/>
          <w:szCs w:val="24"/>
        </w:rPr>
      </w:pPr>
      <w:r>
        <w:rPr>
          <w:rStyle w:val="Alaviitemerkit"/>
        </w:rPr>
        <w:footnoteRef/>
      </w:r>
      <w:r>
        <w:rPr>
          <w:sz w:val="24"/>
          <w:szCs w:val="24"/>
        </w:rPr>
        <w:tab/>
        <w:t xml:space="preserve">   Karttunen, s. 211 – 212.</w:t>
      </w:r>
    </w:p>
  </w:footnote>
  <w:footnote w:id="7">
    <w:p w:rsidR="00DD35E6" w:rsidRDefault="00DD35E6" w:rsidP="004827CD">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xml:space="preserve"> 1958, s. 87.</w:t>
      </w:r>
    </w:p>
  </w:footnote>
  <w:footnote w:id="8">
    <w:p w:rsidR="00DD35E6" w:rsidRDefault="00DD35E6" w:rsidP="004827CD">
      <w:pPr>
        <w:pStyle w:val="Alaviitteenteksti"/>
        <w:rPr>
          <w:sz w:val="24"/>
          <w:szCs w:val="24"/>
        </w:rPr>
      </w:pPr>
      <w:r>
        <w:rPr>
          <w:rStyle w:val="Alaviitemerkit"/>
        </w:rPr>
        <w:footnoteRef/>
      </w:r>
      <w:r>
        <w:rPr>
          <w:sz w:val="24"/>
          <w:szCs w:val="24"/>
        </w:rPr>
        <w:tab/>
        <w:t xml:space="preserve">   Suuri osa näistä karjalaisista muutti aina Tveriin asti, jossa heitä asuu vieläkin. Kotikielenä monet käyttävät edelleen karjalaa.</w:t>
      </w:r>
    </w:p>
  </w:footnote>
  <w:footnote w:id="9">
    <w:p w:rsidR="00DD35E6" w:rsidRDefault="00DD35E6" w:rsidP="004827CD">
      <w:pPr>
        <w:pStyle w:val="Alaviitteenteksti"/>
        <w:rPr>
          <w:sz w:val="24"/>
          <w:szCs w:val="24"/>
        </w:rPr>
      </w:pPr>
      <w:r>
        <w:rPr>
          <w:rStyle w:val="Alaviitemerkit"/>
        </w:rPr>
        <w:footnoteRef/>
      </w:r>
      <w:r>
        <w:rPr>
          <w:sz w:val="24"/>
          <w:szCs w:val="24"/>
        </w:rPr>
        <w:tab/>
        <w:t xml:space="preserve">   Karttunen, s. 214 – 215.</w:t>
      </w:r>
    </w:p>
  </w:footnote>
  <w:footnote w:id="10">
    <w:p w:rsidR="00DD35E6" w:rsidRDefault="00DD35E6" w:rsidP="004827CD">
      <w:pPr>
        <w:pStyle w:val="Alaviitteenteksti"/>
        <w:rPr>
          <w:sz w:val="24"/>
          <w:szCs w:val="24"/>
        </w:rPr>
      </w:pPr>
      <w:r>
        <w:rPr>
          <w:rStyle w:val="Alaviitemerkit"/>
        </w:rPr>
        <w:footnoteRef/>
      </w:r>
      <w:r>
        <w:rPr>
          <w:sz w:val="24"/>
          <w:szCs w:val="24"/>
        </w:rPr>
        <w:tab/>
        <w:t xml:space="preserve">   Pelkonen, </w:t>
      </w:r>
      <w:proofErr w:type="spellStart"/>
      <w:r>
        <w:rPr>
          <w:sz w:val="24"/>
          <w:szCs w:val="24"/>
        </w:rPr>
        <w:t>Elna</w:t>
      </w:r>
      <w:proofErr w:type="spellEnd"/>
      <w:r>
        <w:rPr>
          <w:sz w:val="24"/>
          <w:szCs w:val="24"/>
        </w:rPr>
        <w:t xml:space="preserve"> 1958, s. 87.</w:t>
      </w:r>
    </w:p>
  </w:footnote>
  <w:footnote w:id="11">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Kuujo</w:t>
      </w:r>
      <w:proofErr w:type="spellEnd"/>
      <w:r>
        <w:rPr>
          <w:sz w:val="24"/>
          <w:szCs w:val="24"/>
        </w:rPr>
        <w:t>, s. 83 – 84.</w:t>
      </w:r>
    </w:p>
  </w:footnote>
  <w:footnote w:id="12">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Kuujo</w:t>
      </w:r>
      <w:proofErr w:type="spellEnd"/>
      <w:r>
        <w:rPr>
          <w:sz w:val="24"/>
          <w:szCs w:val="24"/>
        </w:rPr>
        <w:t>, s. 81.</w:t>
      </w:r>
    </w:p>
  </w:footnote>
  <w:footnote w:id="13">
    <w:p w:rsidR="00DD35E6" w:rsidRDefault="00DD35E6" w:rsidP="004827CD">
      <w:pPr>
        <w:pStyle w:val="Alaviitteenteksti"/>
        <w:rPr>
          <w:sz w:val="24"/>
          <w:szCs w:val="24"/>
        </w:rPr>
      </w:pPr>
      <w:r>
        <w:rPr>
          <w:rStyle w:val="Alaviitemerkit"/>
        </w:rPr>
        <w:footnoteRef/>
      </w:r>
      <w:r>
        <w:rPr>
          <w:sz w:val="24"/>
          <w:szCs w:val="24"/>
        </w:rPr>
        <w:tab/>
        <w:t xml:space="preserve">   Ks. Nuori Karjala kesäkuu 1944, s. 61.</w:t>
      </w:r>
    </w:p>
  </w:footnote>
  <w:footnote w:id="14">
    <w:p w:rsidR="00DD35E6" w:rsidRPr="00305CB7" w:rsidRDefault="00DD35E6" w:rsidP="004827CD">
      <w:pPr>
        <w:pStyle w:val="Alaviitteenteksti"/>
        <w:rPr>
          <w:sz w:val="24"/>
          <w:szCs w:val="24"/>
        </w:rPr>
      </w:pPr>
      <w:r>
        <w:rPr>
          <w:rStyle w:val="Alaviitteenviite"/>
        </w:rPr>
        <w:footnoteRef/>
      </w:r>
      <w:r>
        <w:t xml:space="preserve"> </w:t>
      </w:r>
      <w:r>
        <w:tab/>
        <w:t xml:space="preserve">    </w:t>
      </w:r>
      <w:proofErr w:type="spellStart"/>
      <w:r w:rsidRPr="00305CB7">
        <w:rPr>
          <w:sz w:val="24"/>
          <w:szCs w:val="24"/>
        </w:rPr>
        <w:t>Oru</w:t>
      </w:r>
      <w:r>
        <w:rPr>
          <w:sz w:val="24"/>
          <w:szCs w:val="24"/>
        </w:rPr>
        <w:t>sjärven</w:t>
      </w:r>
      <w:proofErr w:type="spellEnd"/>
      <w:r>
        <w:rPr>
          <w:sz w:val="24"/>
          <w:szCs w:val="24"/>
        </w:rPr>
        <w:t xml:space="preserve"> kirkon rakentamisen teki mahdolliseksi</w:t>
      </w:r>
      <w:r w:rsidRPr="00305CB7">
        <w:rPr>
          <w:sz w:val="24"/>
          <w:szCs w:val="24"/>
        </w:rPr>
        <w:t xml:space="preserve"> ”tunnettu moskovalainen mesenaatti”, todellinen valtioneuvos J. A. </w:t>
      </w:r>
      <w:proofErr w:type="spellStart"/>
      <w:r w:rsidRPr="00305CB7">
        <w:rPr>
          <w:sz w:val="24"/>
          <w:szCs w:val="24"/>
        </w:rPr>
        <w:t>Kolesnikov</w:t>
      </w:r>
      <w:proofErr w:type="spellEnd"/>
      <w:r>
        <w:rPr>
          <w:sz w:val="24"/>
          <w:szCs w:val="24"/>
        </w:rPr>
        <w:t>, joka tuki hanketta</w:t>
      </w:r>
      <w:r w:rsidRPr="00305CB7">
        <w:rPr>
          <w:sz w:val="24"/>
          <w:szCs w:val="24"/>
        </w:rPr>
        <w:t xml:space="preserve"> kymmenellä tuhannella ruplalla. Kirkko oli suunniteltu 300 hengelle. </w:t>
      </w:r>
      <w:proofErr w:type="gramStart"/>
      <w:r w:rsidRPr="00305CB7">
        <w:rPr>
          <w:sz w:val="24"/>
          <w:szCs w:val="24"/>
        </w:rPr>
        <w:t>Ks. Mikkelin Sanomat 30.1.1909.</w:t>
      </w:r>
      <w:proofErr w:type="gramEnd"/>
    </w:p>
  </w:footnote>
  <w:footnote w:id="15">
    <w:p w:rsidR="00DD35E6" w:rsidRDefault="00DD35E6" w:rsidP="004827CD">
      <w:pPr>
        <w:pStyle w:val="Alaviitteenteksti"/>
        <w:rPr>
          <w:sz w:val="24"/>
          <w:szCs w:val="24"/>
        </w:rPr>
      </w:pPr>
      <w:r>
        <w:rPr>
          <w:rStyle w:val="Alaviitemerkit"/>
        </w:rPr>
        <w:footnoteRef/>
      </w:r>
      <w:r>
        <w:rPr>
          <w:sz w:val="24"/>
          <w:szCs w:val="24"/>
        </w:rPr>
        <w:tab/>
        <w:t xml:space="preserve">   Ks. Hämynen, Tapio, Suomalaistajat, venäläistäjät ja rajakarjalaiset: kirkko- ja koulukysymys Raja-Karjalassa 1900 – 1923. Ortodoksisen teologian laitoksen julkaisuja N:o 17. Joensuu 1995, s. 43. </w:t>
      </w:r>
    </w:p>
  </w:footnote>
  <w:footnote w:id="16">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Merras</w:t>
      </w:r>
      <w:proofErr w:type="spellEnd"/>
      <w:r>
        <w:rPr>
          <w:sz w:val="24"/>
          <w:szCs w:val="24"/>
        </w:rPr>
        <w:t xml:space="preserve">, </w:t>
      </w:r>
      <w:r w:rsidRPr="001B7265">
        <w:rPr>
          <w:sz w:val="24"/>
          <w:szCs w:val="24"/>
        </w:rPr>
        <w:t>Olavi, Raja-Karjalan kansallistuva ortodoksisuus: Salmin kreikkalaiskatolinen seurakunta 1917 – 1936. Kirkkohistorian laudatur-tutkielma. Helsingin yliopisto 1979, s. 36.</w:t>
      </w:r>
    </w:p>
  </w:footnote>
  <w:footnote w:id="17">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Salmilaisten</w:t>
      </w:r>
      <w:proofErr w:type="spellEnd"/>
      <w:r>
        <w:rPr>
          <w:sz w:val="24"/>
          <w:szCs w:val="24"/>
        </w:rPr>
        <w:t xml:space="preserve"> keskuudessa </w:t>
      </w:r>
      <w:proofErr w:type="spellStart"/>
      <w:r>
        <w:rPr>
          <w:sz w:val="24"/>
          <w:szCs w:val="24"/>
        </w:rPr>
        <w:t>Railaksen</w:t>
      </w:r>
      <w:proofErr w:type="spellEnd"/>
      <w:r>
        <w:rPr>
          <w:sz w:val="24"/>
          <w:szCs w:val="24"/>
        </w:rPr>
        <w:t xml:space="preserve"> lempinimeksi tuli </w:t>
      </w:r>
      <w:r>
        <w:rPr>
          <w:i/>
          <w:sz w:val="24"/>
          <w:szCs w:val="24"/>
        </w:rPr>
        <w:t>Ivan-pappi</w:t>
      </w:r>
      <w:r>
        <w:rPr>
          <w:sz w:val="24"/>
          <w:szCs w:val="24"/>
        </w:rPr>
        <w:t>.</w:t>
      </w:r>
    </w:p>
  </w:footnote>
  <w:footnote w:id="18">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Sauhke</w:t>
      </w:r>
      <w:proofErr w:type="spellEnd"/>
      <w:r>
        <w:rPr>
          <w:sz w:val="24"/>
          <w:szCs w:val="24"/>
        </w:rPr>
        <w:t>, s. 19.</w:t>
      </w:r>
    </w:p>
  </w:footnote>
  <w:footnote w:id="19">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Sauhke</w:t>
      </w:r>
      <w:proofErr w:type="spellEnd"/>
      <w:r>
        <w:rPr>
          <w:sz w:val="24"/>
          <w:szCs w:val="24"/>
        </w:rPr>
        <w:t>, s. 20.</w:t>
      </w:r>
    </w:p>
  </w:footnote>
  <w:footnote w:id="20">
    <w:p w:rsidR="00DD35E6" w:rsidRDefault="00DD35E6" w:rsidP="004827CD">
      <w:pPr>
        <w:pStyle w:val="Alaviitteenteksti"/>
        <w:rPr>
          <w:sz w:val="24"/>
          <w:szCs w:val="24"/>
        </w:rPr>
      </w:pPr>
      <w:r>
        <w:rPr>
          <w:rStyle w:val="Alaviitemerkit"/>
        </w:rPr>
        <w:footnoteRef/>
      </w:r>
      <w:r>
        <w:rPr>
          <w:sz w:val="24"/>
          <w:szCs w:val="24"/>
        </w:rPr>
        <w:tab/>
        <w:t xml:space="preserve">   Ks. </w:t>
      </w:r>
      <w:proofErr w:type="spellStart"/>
      <w:r>
        <w:rPr>
          <w:sz w:val="24"/>
          <w:szCs w:val="24"/>
        </w:rPr>
        <w:t>Merras</w:t>
      </w:r>
      <w:proofErr w:type="spellEnd"/>
      <w:r>
        <w:rPr>
          <w:sz w:val="24"/>
          <w:szCs w:val="24"/>
        </w:rPr>
        <w:t>, s. 9.</w:t>
      </w:r>
    </w:p>
  </w:footnote>
  <w:footnote w:id="21">
    <w:p w:rsidR="00DD35E6" w:rsidRDefault="00DD35E6" w:rsidP="004827CD">
      <w:pPr>
        <w:pStyle w:val="Alaviitteenteksti"/>
        <w:rPr>
          <w:sz w:val="24"/>
          <w:szCs w:val="24"/>
        </w:rPr>
      </w:pPr>
      <w:r>
        <w:rPr>
          <w:rStyle w:val="Alaviitemerkit"/>
        </w:rPr>
        <w:footnoteRef/>
      </w:r>
      <w:r>
        <w:rPr>
          <w:sz w:val="24"/>
          <w:szCs w:val="24"/>
        </w:rPr>
        <w:tab/>
        <w:t xml:space="preserve">   Huhtinen 1940, s. 92. Huhtisen mukaan ruoan vieminen vainajille oli muinaissuomalainen tapa.</w:t>
      </w:r>
    </w:p>
  </w:footnote>
  <w:footnote w:id="22">
    <w:p w:rsidR="00DD35E6" w:rsidRDefault="00DD35E6" w:rsidP="004827CD">
      <w:r>
        <w:rPr>
          <w:rStyle w:val="Alaviitemerkit"/>
        </w:rPr>
        <w:footnoteRef/>
      </w:r>
      <w:r>
        <w:tab/>
        <w:t xml:space="preserve">   Saarikivi,</w:t>
      </w:r>
      <w:r w:rsidRPr="009B1E40">
        <w:t xml:space="preserve"> </w:t>
      </w:r>
      <w:r>
        <w:t>Ritva, Naisen asema ja tehtävät Salmin ortodoksisessa seurakuntaelämässä 1917 – 1939. Kirkkohistorian laudatur-työ. Helsingin yliopisto 1974, s. 95 – 99.</w:t>
      </w:r>
    </w:p>
  </w:footnote>
  <w:footnote w:id="23">
    <w:p w:rsidR="00DD35E6" w:rsidRDefault="00DD35E6" w:rsidP="004827CD">
      <w:pPr>
        <w:pStyle w:val="Alaviitteenteksti"/>
        <w:rPr>
          <w:sz w:val="24"/>
          <w:szCs w:val="24"/>
        </w:rPr>
      </w:pPr>
      <w:r>
        <w:rPr>
          <w:rStyle w:val="Alaviitemerkit"/>
        </w:rPr>
        <w:footnoteRef/>
      </w:r>
      <w:r>
        <w:rPr>
          <w:sz w:val="24"/>
          <w:szCs w:val="24"/>
        </w:rPr>
        <w:tab/>
        <w:t xml:space="preserve">   Ks. </w:t>
      </w:r>
      <w:proofErr w:type="spellStart"/>
      <w:r>
        <w:rPr>
          <w:sz w:val="24"/>
          <w:szCs w:val="24"/>
        </w:rPr>
        <w:t>Merras</w:t>
      </w:r>
      <w:proofErr w:type="spellEnd"/>
      <w:r>
        <w:rPr>
          <w:sz w:val="24"/>
          <w:szCs w:val="24"/>
        </w:rPr>
        <w:t>, s. 9.</w:t>
      </w:r>
    </w:p>
  </w:footnote>
  <w:footnote w:id="24">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Merras</w:t>
      </w:r>
      <w:proofErr w:type="spellEnd"/>
      <w:r>
        <w:rPr>
          <w:sz w:val="24"/>
          <w:szCs w:val="24"/>
        </w:rPr>
        <w:t>, s. 40.</w:t>
      </w:r>
    </w:p>
  </w:footnote>
  <w:footnote w:id="25">
    <w:p w:rsidR="00DD35E6" w:rsidRDefault="00DD35E6" w:rsidP="004827CD">
      <w:pPr>
        <w:pStyle w:val="Alaviitteenteksti"/>
        <w:rPr>
          <w:sz w:val="24"/>
          <w:szCs w:val="24"/>
        </w:rPr>
      </w:pPr>
      <w:r>
        <w:rPr>
          <w:rStyle w:val="Alaviitemerkit"/>
        </w:rPr>
        <w:footnoteRef/>
      </w:r>
      <w:r>
        <w:rPr>
          <w:sz w:val="24"/>
          <w:szCs w:val="24"/>
        </w:rPr>
        <w:tab/>
        <w:t xml:space="preserve">   Saarikivi, </w:t>
      </w:r>
      <w:proofErr w:type="gramStart"/>
      <w:r>
        <w:rPr>
          <w:sz w:val="24"/>
          <w:szCs w:val="24"/>
        </w:rPr>
        <w:t>s.  102</w:t>
      </w:r>
      <w:proofErr w:type="gramEnd"/>
      <w:r>
        <w:rPr>
          <w:sz w:val="24"/>
          <w:szCs w:val="24"/>
        </w:rPr>
        <w:t xml:space="preserve"> – 106.</w:t>
      </w:r>
    </w:p>
  </w:footnote>
  <w:footnote w:id="26">
    <w:p w:rsidR="00DD35E6" w:rsidRDefault="00DD35E6" w:rsidP="004827CD">
      <w:pPr>
        <w:pStyle w:val="Alaviitteenteksti"/>
        <w:rPr>
          <w:sz w:val="24"/>
          <w:szCs w:val="24"/>
        </w:rPr>
      </w:pPr>
      <w:r>
        <w:rPr>
          <w:rStyle w:val="Alaviitemerkit"/>
        </w:rPr>
        <w:footnoteRef/>
      </w:r>
      <w:r>
        <w:rPr>
          <w:sz w:val="24"/>
          <w:szCs w:val="24"/>
        </w:rPr>
        <w:tab/>
        <w:t xml:space="preserve">   Lutherin uskonoppia on usein sanottu maallistumisen portit avanneeksi uskonopiksi; kun Luther selitti, että kaikki olivat yhtä hyviä papeiksi ja että kaikki arkinen työ (so. rehellinen ja kutsumuksessa tehty työ) oli jumalanpalvelusta jo itsessään, raja uskonnon ja maallisen välillä hämärtyi. Luther kielsi mm. luostarit ja luostariväen olemassaolon tarkoituksen, pyhimykset, Neitsyt Marian palvonnan, samoin kuin kaikki pyhäinkuvat (vrt. ikonit) ja melkein jopa kaiken mystiikankin.</w:t>
      </w:r>
    </w:p>
  </w:footnote>
  <w:footnote w:id="27">
    <w:p w:rsidR="00DD35E6" w:rsidRDefault="00DD35E6" w:rsidP="004827CD">
      <w:pPr>
        <w:pStyle w:val="Alaviitteenteksti"/>
        <w:rPr>
          <w:sz w:val="24"/>
          <w:szCs w:val="24"/>
        </w:rPr>
      </w:pPr>
      <w:r>
        <w:rPr>
          <w:rStyle w:val="Alaviitemerkit"/>
        </w:rPr>
        <w:footnoteRef/>
      </w:r>
      <w:r>
        <w:rPr>
          <w:sz w:val="24"/>
          <w:szCs w:val="24"/>
        </w:rPr>
        <w:tab/>
        <w:t xml:space="preserve">   M. Huhtinen kertoo muutamista käännynnäisistä 1930-luvun Salmissa. Eräs </w:t>
      </w:r>
      <w:proofErr w:type="spellStart"/>
      <w:r>
        <w:rPr>
          <w:sz w:val="24"/>
          <w:szCs w:val="24"/>
        </w:rPr>
        <w:t>tulemalainen</w:t>
      </w:r>
      <w:proofErr w:type="spellEnd"/>
      <w:r>
        <w:rPr>
          <w:sz w:val="24"/>
          <w:szCs w:val="24"/>
        </w:rPr>
        <w:t xml:space="preserve"> pariskunta oli vaihtanut tunnustuksensa luterilaiseksi, mutta heidän luonaan pidetyt seurat menivät usein unien kertomiseksi. Tämä saattoi liittyä myös paikkakunnalla esiintyneeseen muuhun taikauskoisuuteen. ”Uniin uskottiin ja unista puhuttiin, sellainen oli mentaliteetti”, Huhtinen toteaa. Edellä mainitun pariskunnan tytär puolestaan kääntyi roomalaiskatoliseksi ja meni nunnaksi Baltiaan. Ks. M. Huhtisen haastattelu. </w:t>
      </w:r>
      <w:proofErr w:type="gramStart"/>
      <w:r>
        <w:rPr>
          <w:sz w:val="24"/>
          <w:szCs w:val="24"/>
        </w:rPr>
        <w:t>Kirkollisen kansanperinteen arkisto.</w:t>
      </w:r>
      <w:proofErr w:type="gramEnd"/>
      <w:r>
        <w:rPr>
          <w:sz w:val="24"/>
          <w:szCs w:val="24"/>
        </w:rPr>
        <w:t xml:space="preserve"> </w:t>
      </w:r>
      <w:proofErr w:type="gramStart"/>
      <w:r>
        <w:rPr>
          <w:sz w:val="24"/>
          <w:szCs w:val="24"/>
        </w:rPr>
        <w:t>Suomalaisen Kirjallisuuden Seuran kansanrunousarkisto.</w:t>
      </w:r>
      <w:proofErr w:type="gramEnd"/>
    </w:p>
  </w:footnote>
  <w:footnote w:id="28">
    <w:p w:rsidR="00DD35E6" w:rsidRDefault="00DD35E6" w:rsidP="004827CD">
      <w:pPr>
        <w:pStyle w:val="Alaviitteenteksti"/>
        <w:rPr>
          <w:sz w:val="24"/>
          <w:szCs w:val="24"/>
        </w:rPr>
      </w:pPr>
      <w:r>
        <w:rPr>
          <w:rStyle w:val="Alaviitemerkit"/>
        </w:rPr>
        <w:footnoteRef/>
      </w:r>
      <w:r>
        <w:rPr>
          <w:sz w:val="24"/>
          <w:szCs w:val="24"/>
        </w:rPr>
        <w:tab/>
        <w:t xml:space="preserve">   </w:t>
      </w:r>
      <w:proofErr w:type="gramStart"/>
      <w:r>
        <w:rPr>
          <w:sz w:val="24"/>
          <w:szCs w:val="24"/>
        </w:rPr>
        <w:t xml:space="preserve">Laitila, </w:t>
      </w:r>
      <w:r w:rsidRPr="00D566E2">
        <w:rPr>
          <w:sz w:val="24"/>
          <w:szCs w:val="24"/>
        </w:rPr>
        <w:t>Teuvo, Kansanomainen ja kirkollinen ortodoksisuus Raja-Karjalassa.</w:t>
      </w:r>
      <w:proofErr w:type="gramEnd"/>
      <w:r w:rsidRPr="00D566E2">
        <w:rPr>
          <w:sz w:val="24"/>
          <w:szCs w:val="24"/>
        </w:rPr>
        <w:t xml:space="preserve"> Teoksessa Karjala – historia, kansa, kulttuuri</w:t>
      </w:r>
      <w:r>
        <w:rPr>
          <w:sz w:val="24"/>
          <w:szCs w:val="24"/>
        </w:rPr>
        <w:t xml:space="preserve">. Toim. Pekka Nevalainen &amp; Hannes Sihvo. </w:t>
      </w:r>
      <w:proofErr w:type="gramStart"/>
      <w:r>
        <w:rPr>
          <w:sz w:val="24"/>
          <w:szCs w:val="24"/>
        </w:rPr>
        <w:t>Suomalaisen Kirjallisuuden Seuran Toimituksia 705.</w:t>
      </w:r>
      <w:proofErr w:type="gramEnd"/>
      <w:r>
        <w:rPr>
          <w:sz w:val="24"/>
          <w:szCs w:val="24"/>
        </w:rPr>
        <w:t xml:space="preserve"> Helsinki 1998</w:t>
      </w:r>
      <w:r w:rsidRPr="00D566E2">
        <w:rPr>
          <w:sz w:val="24"/>
          <w:szCs w:val="24"/>
        </w:rPr>
        <w:t>, s.</w:t>
      </w:r>
      <w:r>
        <w:rPr>
          <w:sz w:val="24"/>
          <w:szCs w:val="24"/>
        </w:rPr>
        <w:t xml:space="preserve"> 404.</w:t>
      </w:r>
    </w:p>
  </w:footnote>
  <w:footnote w:id="29">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85.</w:t>
      </w:r>
    </w:p>
  </w:footnote>
  <w:footnote w:id="30">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91.</w:t>
      </w:r>
    </w:p>
  </w:footnote>
  <w:footnote w:id="31">
    <w:p w:rsidR="00DD35E6" w:rsidRDefault="00DD35E6" w:rsidP="004827CD">
      <w:pPr>
        <w:pStyle w:val="Alaviitteenteksti"/>
        <w:rPr>
          <w:sz w:val="24"/>
          <w:szCs w:val="24"/>
        </w:rPr>
      </w:pPr>
      <w:r>
        <w:rPr>
          <w:rStyle w:val="Alaviitemerkit"/>
        </w:rPr>
        <w:footnoteRef/>
      </w:r>
      <w:r>
        <w:rPr>
          <w:sz w:val="24"/>
          <w:szCs w:val="24"/>
        </w:rPr>
        <w:tab/>
        <w:t xml:space="preserve">   Myöhemmin, Suomen itsenäistyttyä, luostarit sen sijaan esitettiin pikemmin negatiivisessa valossa, esimerkiksi Laatokka-lehden laajassa kirjoitussarjassa vuonna 1928. Niin ikään eduskunnassa esitettiin hyvin kärjekkäitä kannanottoja luostareita vastaan 1920-luvun alussa. Niistä ks. esim. Nokelainen, Mika, Vähemmistövaltiokirkon synty. Ortodoksisen kirkkokunnan ja valtion suhteiden muotoutuminen Suomessa 1917 – 1922. </w:t>
      </w:r>
      <w:proofErr w:type="gramStart"/>
      <w:r>
        <w:rPr>
          <w:sz w:val="24"/>
          <w:szCs w:val="24"/>
        </w:rPr>
        <w:t>Suomen Kirkkohistoriallisen Seuran toimituksia 214.</w:t>
      </w:r>
      <w:proofErr w:type="gramEnd"/>
      <w:r>
        <w:rPr>
          <w:sz w:val="24"/>
          <w:szCs w:val="24"/>
        </w:rPr>
        <w:t xml:space="preserve"> Helsinki 2010, s. 234-.</w:t>
      </w:r>
    </w:p>
  </w:footnote>
  <w:footnote w:id="32">
    <w:p w:rsidR="00DD35E6" w:rsidRPr="003A3090" w:rsidRDefault="00DD35E6" w:rsidP="004827CD">
      <w:pPr>
        <w:pStyle w:val="Alaviitteenteksti"/>
        <w:rPr>
          <w:sz w:val="24"/>
          <w:szCs w:val="24"/>
        </w:rPr>
      </w:pPr>
      <w:r>
        <w:rPr>
          <w:rStyle w:val="Alaviitteenviite"/>
        </w:rPr>
        <w:footnoteRef/>
      </w:r>
      <w:r>
        <w:t xml:space="preserve"> </w:t>
      </w:r>
      <w:r>
        <w:tab/>
        <w:t xml:space="preserve">    </w:t>
      </w:r>
      <w:r w:rsidRPr="003A3090">
        <w:rPr>
          <w:sz w:val="24"/>
          <w:szCs w:val="24"/>
        </w:rPr>
        <w:t xml:space="preserve">Ks. Peiponen, Valto A., </w:t>
      </w:r>
      <w:proofErr w:type="spellStart"/>
      <w:r w:rsidRPr="003A3090">
        <w:rPr>
          <w:sz w:val="24"/>
          <w:szCs w:val="24"/>
        </w:rPr>
        <w:t>Peiposenkylä</w:t>
      </w:r>
      <w:proofErr w:type="spellEnd"/>
      <w:r w:rsidRPr="003A3090">
        <w:rPr>
          <w:sz w:val="24"/>
          <w:szCs w:val="24"/>
        </w:rPr>
        <w:t xml:space="preserve"> – merellinen kalastajien kylä. Teoksessa Laatokan </w:t>
      </w:r>
      <w:proofErr w:type="spellStart"/>
      <w:r w:rsidRPr="003A3090">
        <w:rPr>
          <w:sz w:val="24"/>
          <w:szCs w:val="24"/>
        </w:rPr>
        <w:t>Mantsi</w:t>
      </w:r>
      <w:proofErr w:type="spellEnd"/>
      <w:r w:rsidRPr="003A3090">
        <w:rPr>
          <w:sz w:val="24"/>
          <w:szCs w:val="24"/>
        </w:rPr>
        <w:t xml:space="preserve"> – härkäuhrin saari</w:t>
      </w:r>
      <w:r>
        <w:rPr>
          <w:sz w:val="24"/>
          <w:szCs w:val="24"/>
        </w:rPr>
        <w:t>. Toim. Valto A. Peiponen. Lappeenranta 1997</w:t>
      </w:r>
      <w:r w:rsidRPr="003A3090">
        <w:rPr>
          <w:sz w:val="24"/>
          <w:szCs w:val="24"/>
        </w:rPr>
        <w:t>, s. 202.</w:t>
      </w:r>
    </w:p>
  </w:footnote>
  <w:footnote w:id="33">
    <w:p w:rsidR="00DD35E6" w:rsidRPr="003A3090" w:rsidRDefault="00DD35E6" w:rsidP="004827CD">
      <w:pPr>
        <w:pStyle w:val="Alaviitteenteksti"/>
        <w:rPr>
          <w:sz w:val="24"/>
          <w:szCs w:val="24"/>
        </w:rPr>
      </w:pPr>
      <w:r w:rsidRPr="003A3090">
        <w:rPr>
          <w:rStyle w:val="Alaviitteenviite"/>
          <w:sz w:val="24"/>
          <w:szCs w:val="24"/>
        </w:rPr>
        <w:footnoteRef/>
      </w:r>
      <w:r w:rsidRPr="003A3090">
        <w:rPr>
          <w:sz w:val="24"/>
          <w:szCs w:val="24"/>
        </w:rPr>
        <w:t xml:space="preserve"> </w:t>
      </w:r>
      <w:r w:rsidRPr="003A3090">
        <w:rPr>
          <w:sz w:val="24"/>
          <w:szCs w:val="24"/>
        </w:rPr>
        <w:tab/>
      </w:r>
      <w:r>
        <w:rPr>
          <w:sz w:val="24"/>
          <w:szCs w:val="24"/>
        </w:rPr>
        <w:t xml:space="preserve">   </w:t>
      </w:r>
      <w:r w:rsidRPr="003A3090">
        <w:rPr>
          <w:sz w:val="24"/>
          <w:szCs w:val="24"/>
        </w:rPr>
        <w:t xml:space="preserve">Peiponen, Valto A., </w:t>
      </w:r>
      <w:proofErr w:type="spellStart"/>
      <w:r w:rsidRPr="003A3090">
        <w:rPr>
          <w:sz w:val="24"/>
          <w:szCs w:val="24"/>
        </w:rPr>
        <w:t>Peiposenkylä</w:t>
      </w:r>
      <w:proofErr w:type="spellEnd"/>
      <w:r w:rsidRPr="003A3090">
        <w:rPr>
          <w:sz w:val="24"/>
          <w:szCs w:val="24"/>
        </w:rPr>
        <w:t xml:space="preserve"> – merelline</w:t>
      </w:r>
      <w:r>
        <w:rPr>
          <w:sz w:val="24"/>
          <w:szCs w:val="24"/>
        </w:rPr>
        <w:t>n kalastajien kylä, s.</w:t>
      </w:r>
      <w:r w:rsidRPr="003A3090">
        <w:rPr>
          <w:sz w:val="24"/>
          <w:szCs w:val="24"/>
        </w:rPr>
        <w:t xml:space="preserve"> 200.</w:t>
      </w:r>
    </w:p>
  </w:footnote>
  <w:footnote w:id="34">
    <w:p w:rsidR="00DD35E6" w:rsidRDefault="00DD35E6" w:rsidP="004827CD">
      <w:pPr>
        <w:pStyle w:val="Alaviitteenteksti"/>
        <w:rPr>
          <w:sz w:val="24"/>
          <w:szCs w:val="24"/>
        </w:rPr>
      </w:pPr>
      <w:r>
        <w:rPr>
          <w:rStyle w:val="Alaviitemerkit"/>
        </w:rPr>
        <w:footnoteRef/>
      </w:r>
      <w:r>
        <w:rPr>
          <w:sz w:val="24"/>
          <w:szCs w:val="24"/>
        </w:rPr>
        <w:tab/>
        <w:t xml:space="preserve">   Ks. </w:t>
      </w:r>
      <w:proofErr w:type="spellStart"/>
      <w:r>
        <w:rPr>
          <w:sz w:val="24"/>
          <w:szCs w:val="24"/>
        </w:rPr>
        <w:t>Meijän</w:t>
      </w:r>
      <w:proofErr w:type="spellEnd"/>
      <w:r>
        <w:rPr>
          <w:sz w:val="24"/>
          <w:szCs w:val="24"/>
        </w:rPr>
        <w:t xml:space="preserve"> Salmi kuvina, s. 271. </w:t>
      </w:r>
      <w:proofErr w:type="spellStart"/>
      <w:r>
        <w:rPr>
          <w:sz w:val="24"/>
          <w:szCs w:val="24"/>
        </w:rPr>
        <w:t>Stolbovan</w:t>
      </w:r>
      <w:proofErr w:type="spellEnd"/>
      <w:r>
        <w:rPr>
          <w:sz w:val="24"/>
          <w:szCs w:val="24"/>
        </w:rPr>
        <w:t xml:space="preserve"> rauhaa seuranneessa rajankäynnissä pyydettiin eräs munkki kyseisestä luostarista todistamaan, että Kaunoselän asukkaat olivat ”aina” kuuluneet Salmin </w:t>
      </w:r>
      <w:proofErr w:type="spellStart"/>
      <w:r>
        <w:rPr>
          <w:sz w:val="24"/>
          <w:szCs w:val="24"/>
        </w:rPr>
        <w:t>pogostaan</w:t>
      </w:r>
      <w:proofErr w:type="spellEnd"/>
      <w:r>
        <w:rPr>
          <w:sz w:val="24"/>
          <w:szCs w:val="24"/>
        </w:rPr>
        <w:t xml:space="preserve">. Ks. kuvaus rajankäynnistä Tom </w:t>
      </w:r>
      <w:proofErr w:type="spellStart"/>
      <w:r>
        <w:rPr>
          <w:sz w:val="24"/>
          <w:szCs w:val="24"/>
        </w:rPr>
        <w:t>Gullbergin</w:t>
      </w:r>
      <w:proofErr w:type="spellEnd"/>
      <w:r>
        <w:rPr>
          <w:sz w:val="24"/>
          <w:szCs w:val="24"/>
        </w:rPr>
        <w:t xml:space="preserve"> ja Mikko Huhtamiehen teoksessa, s. 52. </w:t>
      </w:r>
      <w:proofErr w:type="gramStart"/>
      <w:r>
        <w:rPr>
          <w:sz w:val="24"/>
          <w:szCs w:val="24"/>
        </w:rPr>
        <w:t>-</w:t>
      </w:r>
      <w:proofErr w:type="gramEnd"/>
      <w:r>
        <w:rPr>
          <w:sz w:val="24"/>
          <w:szCs w:val="24"/>
        </w:rPr>
        <w:t xml:space="preserve"> Aiempana samassa teoksessa kerrotaan (s. 25), että ”pieni </w:t>
      </w:r>
      <w:proofErr w:type="spellStart"/>
      <w:r>
        <w:rPr>
          <w:sz w:val="24"/>
          <w:szCs w:val="24"/>
        </w:rPr>
        <w:t>Orusjärven</w:t>
      </w:r>
      <w:proofErr w:type="spellEnd"/>
      <w:r>
        <w:rPr>
          <w:sz w:val="24"/>
          <w:szCs w:val="24"/>
        </w:rPr>
        <w:t xml:space="preserve"> luostari Salmissa suljettiin 1612, ja ruotsalaista miehitystä seurasi muutoinkin ortodoksien voimakas muuttoaalto itään päin Aunukseen”.</w:t>
      </w:r>
    </w:p>
  </w:footnote>
  <w:footnote w:id="35">
    <w:p w:rsidR="00DD35E6" w:rsidRDefault="00DD35E6" w:rsidP="004827CD">
      <w:pPr>
        <w:pStyle w:val="Alaviitteenteksti"/>
        <w:rPr>
          <w:sz w:val="24"/>
          <w:szCs w:val="24"/>
        </w:rPr>
      </w:pPr>
      <w:r>
        <w:rPr>
          <w:rStyle w:val="Alaviitemerkit"/>
        </w:rPr>
        <w:footnoteRef/>
      </w:r>
      <w:r>
        <w:rPr>
          <w:sz w:val="24"/>
          <w:szCs w:val="24"/>
        </w:rPr>
        <w:tab/>
        <w:t xml:space="preserve">   Ks. Pelkonen, </w:t>
      </w:r>
      <w:proofErr w:type="spellStart"/>
      <w:r>
        <w:rPr>
          <w:sz w:val="24"/>
          <w:szCs w:val="24"/>
        </w:rPr>
        <w:t>Elna</w:t>
      </w:r>
      <w:proofErr w:type="spellEnd"/>
      <w:r>
        <w:rPr>
          <w:sz w:val="24"/>
          <w:szCs w:val="24"/>
        </w:rPr>
        <w:t xml:space="preserve"> 1959, s. 334.</w:t>
      </w:r>
    </w:p>
  </w:footnote>
  <w:footnote w:id="36">
    <w:p w:rsidR="00DD35E6" w:rsidRDefault="00DD35E6" w:rsidP="004827CD">
      <w:pPr>
        <w:pStyle w:val="Alaviitteenteksti"/>
        <w:rPr>
          <w:sz w:val="24"/>
          <w:szCs w:val="24"/>
        </w:rPr>
      </w:pPr>
      <w:r>
        <w:rPr>
          <w:rStyle w:val="Alaviitemerkit"/>
        </w:rPr>
        <w:footnoteRef/>
      </w:r>
      <w:r>
        <w:rPr>
          <w:sz w:val="24"/>
          <w:szCs w:val="24"/>
        </w:rPr>
        <w:tab/>
        <w:t xml:space="preserve">   Toisen tulkinnan mukaan heidän toimintansa motiivina ei ollut uskonnollinen (tai yleensä hengellinen) vakaumus, vaan muut syyt. Näin asian esittävät Kimmo Katajala ja Irina </w:t>
      </w:r>
      <w:proofErr w:type="spellStart"/>
      <w:proofErr w:type="gramStart"/>
      <w:r>
        <w:rPr>
          <w:sz w:val="24"/>
          <w:szCs w:val="24"/>
        </w:rPr>
        <w:t>Tšernjakova</w:t>
      </w:r>
      <w:proofErr w:type="spellEnd"/>
      <w:r>
        <w:rPr>
          <w:sz w:val="24"/>
          <w:szCs w:val="24"/>
        </w:rPr>
        <w:t xml:space="preserve">  artikkelissaan</w:t>
      </w:r>
      <w:proofErr w:type="gramEnd"/>
      <w:r>
        <w:rPr>
          <w:sz w:val="24"/>
          <w:szCs w:val="24"/>
        </w:rPr>
        <w:t xml:space="preserve"> ”Karjalainen ihminen uuden ajan alussa” (s. 85-).</w:t>
      </w:r>
    </w:p>
  </w:footnote>
  <w:footnote w:id="37">
    <w:p w:rsidR="00DD35E6" w:rsidRDefault="00DD35E6" w:rsidP="004827CD">
      <w:pPr>
        <w:pStyle w:val="Alaviitteenteksti"/>
        <w:rPr>
          <w:sz w:val="24"/>
          <w:szCs w:val="24"/>
        </w:rPr>
      </w:pPr>
      <w:r>
        <w:rPr>
          <w:rStyle w:val="Alaviitemerkit"/>
        </w:rPr>
        <w:footnoteRef/>
      </w:r>
      <w:r>
        <w:rPr>
          <w:sz w:val="24"/>
          <w:szCs w:val="24"/>
        </w:rPr>
        <w:tab/>
        <w:t xml:space="preserve">   Ks. Pelkonen, </w:t>
      </w:r>
      <w:proofErr w:type="spellStart"/>
      <w:r>
        <w:rPr>
          <w:sz w:val="24"/>
          <w:szCs w:val="24"/>
        </w:rPr>
        <w:t>Elna</w:t>
      </w:r>
      <w:proofErr w:type="spellEnd"/>
      <w:r>
        <w:rPr>
          <w:sz w:val="24"/>
          <w:szCs w:val="24"/>
        </w:rPr>
        <w:t xml:space="preserve"> 1959, s. 334.</w:t>
      </w:r>
    </w:p>
  </w:footnote>
  <w:footnote w:id="38">
    <w:p w:rsidR="00DD35E6" w:rsidRDefault="00DD35E6" w:rsidP="004827CD">
      <w:pPr>
        <w:pStyle w:val="Alaviitteenteksti"/>
        <w:rPr>
          <w:sz w:val="24"/>
          <w:szCs w:val="24"/>
        </w:rPr>
      </w:pPr>
      <w:r>
        <w:rPr>
          <w:rStyle w:val="Alaviitemerkit"/>
        </w:rPr>
        <w:footnoteRef/>
      </w:r>
      <w:r>
        <w:rPr>
          <w:sz w:val="24"/>
          <w:szCs w:val="24"/>
        </w:rPr>
        <w:tab/>
        <w:t xml:space="preserve">   Ks. M. Huhtisen haastattelu. </w:t>
      </w:r>
      <w:proofErr w:type="gramStart"/>
      <w:r>
        <w:rPr>
          <w:sz w:val="24"/>
          <w:szCs w:val="24"/>
        </w:rPr>
        <w:t>Kirkollisen kansanperinteen arkisto.</w:t>
      </w:r>
      <w:proofErr w:type="gramEnd"/>
      <w:r>
        <w:rPr>
          <w:sz w:val="24"/>
          <w:szCs w:val="24"/>
        </w:rPr>
        <w:t xml:space="preserve"> </w:t>
      </w:r>
      <w:proofErr w:type="gramStart"/>
      <w:r>
        <w:rPr>
          <w:sz w:val="24"/>
          <w:szCs w:val="24"/>
        </w:rPr>
        <w:t>Suomalaisen Kirjallisuuden Seuran kansanrunousarkisto.</w:t>
      </w:r>
      <w:proofErr w:type="gramEnd"/>
    </w:p>
  </w:footnote>
  <w:footnote w:id="39">
    <w:p w:rsidR="00DD35E6" w:rsidRPr="00762B35" w:rsidRDefault="00DD35E6" w:rsidP="004827CD">
      <w:pPr>
        <w:pStyle w:val="Alaviitteenteksti"/>
        <w:rPr>
          <w:sz w:val="24"/>
          <w:szCs w:val="24"/>
        </w:rPr>
      </w:pPr>
      <w:r>
        <w:rPr>
          <w:rStyle w:val="Alaviitteenviite"/>
        </w:rPr>
        <w:footnoteRef/>
      </w:r>
      <w:r>
        <w:t xml:space="preserve"> </w:t>
      </w:r>
      <w:r>
        <w:tab/>
        <w:t xml:space="preserve">   </w:t>
      </w:r>
      <w:r w:rsidRPr="00762B35">
        <w:rPr>
          <w:sz w:val="24"/>
          <w:szCs w:val="24"/>
        </w:rPr>
        <w:t>Myös praasniekka saattoi perustua lupaukseen. Esim. ”</w:t>
      </w:r>
      <w:proofErr w:type="spellStart"/>
      <w:r w:rsidRPr="00762B35">
        <w:rPr>
          <w:sz w:val="24"/>
          <w:szCs w:val="24"/>
        </w:rPr>
        <w:t>Manššilikon</w:t>
      </w:r>
      <w:proofErr w:type="spellEnd"/>
      <w:r w:rsidRPr="00762B35">
        <w:rPr>
          <w:sz w:val="24"/>
          <w:szCs w:val="24"/>
        </w:rPr>
        <w:t xml:space="preserve"> </w:t>
      </w:r>
      <w:proofErr w:type="spellStart"/>
      <w:r w:rsidRPr="00762B35">
        <w:rPr>
          <w:sz w:val="24"/>
          <w:szCs w:val="24"/>
        </w:rPr>
        <w:t>Valassi</w:t>
      </w:r>
      <w:proofErr w:type="spellEnd"/>
      <w:r w:rsidRPr="00762B35">
        <w:rPr>
          <w:sz w:val="24"/>
          <w:szCs w:val="24"/>
        </w:rPr>
        <w:t>”, jota vietetään nykyään Pielavedellä, oli lupaukseen perustunut praasniekka.</w:t>
      </w:r>
    </w:p>
  </w:footnote>
  <w:footnote w:id="40">
    <w:p w:rsidR="00DD35E6" w:rsidRDefault="00DD35E6" w:rsidP="004827CD">
      <w:pPr>
        <w:pStyle w:val="Alaviitteenteksti"/>
        <w:rPr>
          <w:sz w:val="24"/>
          <w:szCs w:val="24"/>
        </w:rPr>
      </w:pPr>
      <w:r>
        <w:rPr>
          <w:rStyle w:val="Alaviitemerkit"/>
        </w:rPr>
        <w:footnoteRef/>
      </w:r>
      <w:r>
        <w:rPr>
          <w:sz w:val="24"/>
          <w:szCs w:val="24"/>
        </w:rPr>
        <w:tab/>
        <w:t xml:space="preserve">   Ks. </w:t>
      </w:r>
      <w:proofErr w:type="spellStart"/>
      <w:r>
        <w:rPr>
          <w:sz w:val="24"/>
          <w:szCs w:val="24"/>
        </w:rPr>
        <w:t>Rouhola</w:t>
      </w:r>
      <w:proofErr w:type="spellEnd"/>
      <w:r>
        <w:rPr>
          <w:sz w:val="24"/>
          <w:szCs w:val="24"/>
        </w:rPr>
        <w:t xml:space="preserve">, Anja, Uskon voimaa. Teoksessa Laatokan </w:t>
      </w:r>
      <w:proofErr w:type="spellStart"/>
      <w:r>
        <w:rPr>
          <w:sz w:val="24"/>
          <w:szCs w:val="24"/>
        </w:rPr>
        <w:t>Mantsi</w:t>
      </w:r>
      <w:proofErr w:type="spellEnd"/>
      <w:r>
        <w:rPr>
          <w:sz w:val="24"/>
          <w:szCs w:val="24"/>
        </w:rPr>
        <w:t xml:space="preserve"> – härkäuhrin saari. Toim. Valto A. Peiponen. Lappeenranta 1997, s. 83. </w:t>
      </w:r>
    </w:p>
  </w:footnote>
  <w:footnote w:id="41">
    <w:p w:rsidR="00DD35E6" w:rsidRPr="0084192F" w:rsidRDefault="00DD35E6" w:rsidP="004827CD">
      <w:pPr>
        <w:pStyle w:val="Alaviitteenteksti"/>
        <w:rPr>
          <w:sz w:val="24"/>
          <w:szCs w:val="24"/>
        </w:rPr>
      </w:pPr>
      <w:r>
        <w:rPr>
          <w:rStyle w:val="Alaviitteenviite"/>
        </w:rPr>
        <w:footnoteRef/>
      </w:r>
      <w:r>
        <w:t xml:space="preserve">   </w:t>
      </w:r>
      <w:r>
        <w:tab/>
        <w:t xml:space="preserve">    </w:t>
      </w:r>
      <w:r w:rsidRPr="0084192F">
        <w:rPr>
          <w:sz w:val="24"/>
          <w:szCs w:val="24"/>
        </w:rPr>
        <w:t xml:space="preserve">Ks. </w:t>
      </w:r>
      <w:hyperlink r:id="rId1" w:history="1">
        <w:r w:rsidRPr="0084192F">
          <w:rPr>
            <w:rStyle w:val="Hyperlinkki"/>
            <w:sz w:val="24"/>
            <w:szCs w:val="24"/>
          </w:rPr>
          <w:t>www.mantsinsaariseura.fi</w:t>
        </w:r>
      </w:hyperlink>
      <w:r w:rsidRPr="0084192F">
        <w:rPr>
          <w:sz w:val="24"/>
          <w:szCs w:val="24"/>
        </w:rPr>
        <w:t xml:space="preserve">. </w:t>
      </w:r>
      <w:proofErr w:type="gramStart"/>
      <w:r w:rsidRPr="0084192F">
        <w:rPr>
          <w:sz w:val="24"/>
          <w:szCs w:val="24"/>
        </w:rPr>
        <w:t>Sivu luettu 23.2.2011.</w:t>
      </w:r>
      <w:proofErr w:type="gramEnd"/>
    </w:p>
  </w:footnote>
  <w:footnote w:id="42">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98.</w:t>
      </w:r>
    </w:p>
  </w:footnote>
  <w:footnote w:id="43">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Viljanto</w:t>
      </w:r>
      <w:proofErr w:type="spellEnd"/>
      <w:r>
        <w:rPr>
          <w:sz w:val="24"/>
          <w:szCs w:val="24"/>
        </w:rPr>
        <w:t>, s. 100 – 101.</w:t>
      </w:r>
    </w:p>
  </w:footnote>
  <w:footnote w:id="44">
    <w:p w:rsidR="00DD35E6" w:rsidRDefault="00DD35E6" w:rsidP="004827CD">
      <w:pPr>
        <w:pStyle w:val="Alaviitteenteksti"/>
        <w:rPr>
          <w:sz w:val="24"/>
          <w:szCs w:val="24"/>
        </w:rPr>
      </w:pPr>
      <w:r>
        <w:rPr>
          <w:rStyle w:val="Alaviitemerkit"/>
        </w:rPr>
        <w:footnoteRef/>
      </w:r>
      <w:r>
        <w:rPr>
          <w:sz w:val="24"/>
          <w:szCs w:val="24"/>
        </w:rPr>
        <w:tab/>
        <w:t xml:space="preserve">   Turunen, s. 37.</w:t>
      </w:r>
    </w:p>
  </w:footnote>
  <w:footnote w:id="45">
    <w:p w:rsidR="00DD35E6" w:rsidRDefault="00DD35E6" w:rsidP="004827CD">
      <w:pPr>
        <w:pStyle w:val="Alaviitteenteksti"/>
        <w:rPr>
          <w:sz w:val="24"/>
          <w:szCs w:val="24"/>
        </w:rPr>
      </w:pPr>
      <w:r>
        <w:rPr>
          <w:rStyle w:val="Alaviitemerkit"/>
        </w:rPr>
        <w:footnoteRef/>
      </w:r>
      <w:r>
        <w:rPr>
          <w:sz w:val="24"/>
          <w:szCs w:val="24"/>
        </w:rPr>
        <w:tab/>
        <w:t xml:space="preserve">   Ks. esim. Peltoniemi. U., Itärajan kuvia. Porvoo – Helsinki 1938, s. 13. Salmi oli myös praasniekkaperinteen osalta Raja-Karjalan pitäjistä ”ehkä tunnetuin”. Pitäjässä vietettiin määrättyjä praasniekkoja peräti 54 päivänä vuodessa. Suurimpia olivat ns. valtapraasniekat, kuten </w:t>
      </w:r>
      <w:proofErr w:type="spellStart"/>
      <w:r w:rsidRPr="00E3712B">
        <w:rPr>
          <w:i/>
          <w:sz w:val="24"/>
          <w:szCs w:val="24"/>
        </w:rPr>
        <w:t>pokrovu</w:t>
      </w:r>
      <w:proofErr w:type="spellEnd"/>
      <w:r>
        <w:rPr>
          <w:sz w:val="24"/>
          <w:szCs w:val="24"/>
        </w:rPr>
        <w:t xml:space="preserve"> ja </w:t>
      </w:r>
      <w:proofErr w:type="spellStart"/>
      <w:r w:rsidRPr="00E3712B">
        <w:rPr>
          <w:i/>
          <w:sz w:val="24"/>
          <w:szCs w:val="24"/>
        </w:rPr>
        <w:t>emänpäivy</w:t>
      </w:r>
      <w:proofErr w:type="spellEnd"/>
      <w:r>
        <w:rPr>
          <w:sz w:val="24"/>
          <w:szCs w:val="24"/>
        </w:rPr>
        <w:t xml:space="preserve">. </w:t>
      </w:r>
      <w:proofErr w:type="gramStart"/>
      <w:r>
        <w:rPr>
          <w:sz w:val="24"/>
          <w:szCs w:val="24"/>
        </w:rPr>
        <w:t>Ks. Karjalainen perinnekuvasto.</w:t>
      </w:r>
      <w:proofErr w:type="gramEnd"/>
      <w:r>
        <w:rPr>
          <w:sz w:val="24"/>
          <w:szCs w:val="24"/>
        </w:rPr>
        <w:t xml:space="preserve"> </w:t>
      </w:r>
      <w:proofErr w:type="gramStart"/>
      <w:r>
        <w:rPr>
          <w:sz w:val="24"/>
          <w:szCs w:val="24"/>
        </w:rPr>
        <w:t>Toim. Hannu Sinisalo.</w:t>
      </w:r>
      <w:proofErr w:type="gramEnd"/>
      <w:r>
        <w:rPr>
          <w:sz w:val="24"/>
          <w:szCs w:val="24"/>
        </w:rPr>
        <w:t xml:space="preserve"> Kuopio 1983, s. 89.</w:t>
      </w:r>
    </w:p>
  </w:footnote>
  <w:footnote w:id="46">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Sauhke</w:t>
      </w:r>
      <w:proofErr w:type="spellEnd"/>
      <w:r>
        <w:rPr>
          <w:sz w:val="24"/>
          <w:szCs w:val="24"/>
        </w:rPr>
        <w:t>, s. 25.</w:t>
      </w:r>
    </w:p>
  </w:footnote>
  <w:footnote w:id="47">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Sauhke</w:t>
      </w:r>
      <w:proofErr w:type="spellEnd"/>
      <w:r>
        <w:rPr>
          <w:sz w:val="24"/>
          <w:szCs w:val="24"/>
        </w:rPr>
        <w:t xml:space="preserve">, s. 26. </w:t>
      </w:r>
    </w:p>
  </w:footnote>
  <w:footnote w:id="48">
    <w:p w:rsidR="00DD35E6" w:rsidRDefault="00DD35E6" w:rsidP="004827CD">
      <w:pPr>
        <w:pStyle w:val="Alaviitteenteksti"/>
        <w:rPr>
          <w:sz w:val="24"/>
          <w:szCs w:val="24"/>
        </w:rPr>
      </w:pPr>
      <w:r>
        <w:rPr>
          <w:rStyle w:val="Alaviitemerkit"/>
        </w:rPr>
        <w:footnoteRef/>
      </w:r>
      <w:r>
        <w:rPr>
          <w:sz w:val="24"/>
          <w:szCs w:val="24"/>
        </w:rPr>
        <w:tab/>
        <w:t xml:space="preserve">   </w:t>
      </w:r>
      <w:proofErr w:type="spellStart"/>
      <w:r>
        <w:rPr>
          <w:sz w:val="24"/>
          <w:szCs w:val="24"/>
        </w:rPr>
        <w:t>Sauhke</w:t>
      </w:r>
      <w:proofErr w:type="spellEnd"/>
      <w:r>
        <w:rPr>
          <w:sz w:val="24"/>
          <w:szCs w:val="24"/>
        </w:rPr>
        <w:t>, s. 31.</w:t>
      </w:r>
    </w:p>
  </w:footnote>
  <w:footnote w:id="49">
    <w:p w:rsidR="00DD35E6" w:rsidRDefault="00DD35E6" w:rsidP="004827CD">
      <w:pPr>
        <w:pStyle w:val="Alaviitteenteksti"/>
        <w:rPr>
          <w:sz w:val="24"/>
          <w:szCs w:val="24"/>
        </w:rPr>
      </w:pPr>
      <w:r>
        <w:rPr>
          <w:rStyle w:val="Alaviitemerkit"/>
        </w:rPr>
        <w:footnoteRef/>
      </w:r>
      <w:r>
        <w:rPr>
          <w:sz w:val="24"/>
          <w:szCs w:val="24"/>
        </w:rPr>
        <w:tab/>
        <w:t xml:space="preserve">   Ks. Karjalan Heimo 1970, s. 130.</w:t>
      </w:r>
    </w:p>
  </w:footnote>
  <w:footnote w:id="50">
    <w:p w:rsidR="00DD35E6" w:rsidRDefault="00DD35E6" w:rsidP="004827CD">
      <w:pPr>
        <w:pStyle w:val="Alaviitteenteksti"/>
        <w:rPr>
          <w:sz w:val="24"/>
          <w:szCs w:val="24"/>
        </w:rPr>
      </w:pPr>
      <w:r>
        <w:rPr>
          <w:rStyle w:val="Alaviitemerkit"/>
        </w:rPr>
        <w:footnoteRef/>
      </w:r>
      <w:r>
        <w:rPr>
          <w:sz w:val="24"/>
          <w:szCs w:val="24"/>
        </w:rPr>
        <w:tab/>
        <w:t xml:space="preserve">   Paastoamisen sijasta ortodoksisessa perinteessä käytettiin ja on käytetty sanaa ”pyhittää” eli luterilaiset eivät pyhittäneet (ts. pitäneet paastoa eli pyhää).</w:t>
      </w:r>
    </w:p>
  </w:footnote>
  <w:footnote w:id="51">
    <w:p w:rsidR="00DD35E6" w:rsidRDefault="00DD35E6" w:rsidP="004827CD">
      <w:pPr>
        <w:pStyle w:val="Alaviitteenteksti"/>
        <w:rPr>
          <w:sz w:val="24"/>
          <w:szCs w:val="24"/>
        </w:rPr>
      </w:pPr>
      <w:r>
        <w:rPr>
          <w:rStyle w:val="Alaviitemerkit"/>
        </w:rPr>
        <w:footnoteRef/>
      </w:r>
      <w:r>
        <w:rPr>
          <w:sz w:val="24"/>
          <w:szCs w:val="24"/>
        </w:rPr>
        <w:tab/>
        <w:t xml:space="preserve">   </w:t>
      </w:r>
      <w:proofErr w:type="gramStart"/>
      <w:r>
        <w:rPr>
          <w:sz w:val="24"/>
          <w:szCs w:val="24"/>
        </w:rPr>
        <w:t>Ks. esim. Pohjanvalo, Pekka, Salmin murteen sanakirja.</w:t>
      </w:r>
      <w:proofErr w:type="gramEnd"/>
      <w:r>
        <w:rPr>
          <w:sz w:val="24"/>
          <w:szCs w:val="24"/>
        </w:rPr>
        <w:t xml:space="preserve"> Täydennysosa. Helsinki 1950, s. 287.  </w:t>
      </w:r>
    </w:p>
  </w:footnote>
  <w:footnote w:id="52">
    <w:p w:rsidR="00DD35E6" w:rsidRDefault="00DD35E6" w:rsidP="004827CD">
      <w:pPr>
        <w:pStyle w:val="Alaviitteenteksti"/>
        <w:rPr>
          <w:sz w:val="24"/>
          <w:szCs w:val="24"/>
        </w:rPr>
      </w:pPr>
      <w:r>
        <w:rPr>
          <w:rStyle w:val="Alaviitemerkit"/>
        </w:rPr>
        <w:footnoteRef/>
      </w:r>
      <w:r>
        <w:rPr>
          <w:sz w:val="24"/>
          <w:szCs w:val="24"/>
        </w:rPr>
        <w:tab/>
        <w:t xml:space="preserve">    Myöskään karhun raateleman lehmän tai muun eläimen lihaa ei sopinut syödä. Ks. Uutisia Salmista, s. 33.</w:t>
      </w:r>
    </w:p>
  </w:footnote>
  <w:footnote w:id="53">
    <w:p w:rsidR="00DD35E6" w:rsidRDefault="00DD35E6" w:rsidP="004827CD">
      <w:pPr>
        <w:pStyle w:val="Alaviitteenteksti"/>
        <w:rPr>
          <w:sz w:val="24"/>
          <w:szCs w:val="24"/>
        </w:rPr>
      </w:pPr>
      <w:r>
        <w:rPr>
          <w:rStyle w:val="Alaviitemerkit"/>
        </w:rPr>
        <w:footnoteRef/>
      </w:r>
      <w:r>
        <w:rPr>
          <w:sz w:val="24"/>
          <w:szCs w:val="24"/>
        </w:rPr>
        <w:tab/>
        <w:t xml:space="preserve">   Ks. Forsström, s. 61.</w:t>
      </w:r>
    </w:p>
  </w:footnote>
  <w:footnote w:id="54">
    <w:p w:rsidR="00DD35E6" w:rsidRDefault="00DD35E6" w:rsidP="004827CD">
      <w:pPr>
        <w:pStyle w:val="Alaviitteenteksti"/>
        <w:rPr>
          <w:sz w:val="24"/>
          <w:szCs w:val="24"/>
        </w:rPr>
      </w:pPr>
      <w:r>
        <w:rPr>
          <w:rStyle w:val="Alaviitemerkit"/>
        </w:rPr>
        <w:footnoteRef/>
      </w:r>
      <w:r>
        <w:rPr>
          <w:sz w:val="24"/>
          <w:szCs w:val="24"/>
        </w:rPr>
        <w:tab/>
        <w:t xml:space="preserve">   Forsström, s. 56. Forsströmin mukaan (1890-luvulla) karhunpeijaisista ei ollut enää muita menoja jäljellä, ”kuin se, että tapettu karhu aina tuodaan tupaan”.  Samalla sinne kokoontui ”koko kylän </w:t>
      </w:r>
      <w:proofErr w:type="spellStart"/>
      <w:r>
        <w:rPr>
          <w:sz w:val="24"/>
          <w:szCs w:val="24"/>
        </w:rPr>
        <w:t>rahwas</w:t>
      </w:r>
      <w:proofErr w:type="spellEnd"/>
      <w:r>
        <w:rPr>
          <w:sz w:val="24"/>
          <w:szCs w:val="24"/>
        </w:rPr>
        <w:t xml:space="preserve"> ’</w:t>
      </w:r>
      <w:proofErr w:type="spellStart"/>
      <w:r>
        <w:rPr>
          <w:sz w:val="24"/>
          <w:szCs w:val="24"/>
        </w:rPr>
        <w:t>bessodaa</w:t>
      </w:r>
      <w:proofErr w:type="spellEnd"/>
      <w:r>
        <w:rPr>
          <w:sz w:val="24"/>
          <w:szCs w:val="24"/>
        </w:rPr>
        <w:t xml:space="preserve">’ eli tanssi-iltaa </w:t>
      </w:r>
      <w:proofErr w:type="spellStart"/>
      <w:r>
        <w:rPr>
          <w:sz w:val="24"/>
          <w:szCs w:val="24"/>
        </w:rPr>
        <w:t>wiettämään</w:t>
      </w:r>
      <w:proofErr w:type="spellEnd"/>
      <w:r>
        <w:rPr>
          <w:sz w:val="24"/>
          <w:szCs w:val="24"/>
        </w:rPr>
        <w:t>”. Tässä yhteydessä tapetulta karhulta saattoivat hävitä kynnet.</w:t>
      </w:r>
    </w:p>
  </w:footnote>
  <w:footnote w:id="55">
    <w:p w:rsidR="00DD35E6" w:rsidRDefault="00DD35E6" w:rsidP="004827CD">
      <w:pPr>
        <w:pStyle w:val="Alaviitteenteksti"/>
        <w:rPr>
          <w:sz w:val="24"/>
          <w:szCs w:val="24"/>
        </w:rPr>
      </w:pPr>
      <w:r>
        <w:rPr>
          <w:rStyle w:val="Alaviitemerkit"/>
        </w:rPr>
        <w:footnoteRef/>
      </w:r>
      <w:r>
        <w:rPr>
          <w:sz w:val="24"/>
          <w:szCs w:val="24"/>
        </w:rPr>
        <w:tab/>
        <w:t xml:space="preserve">   </w:t>
      </w:r>
      <w:proofErr w:type="gramStart"/>
      <w:r>
        <w:rPr>
          <w:sz w:val="24"/>
          <w:szCs w:val="24"/>
        </w:rPr>
        <w:t>Jormalainen, Pekka, Koulumuisteloita Peltoisista.</w:t>
      </w:r>
      <w:proofErr w:type="gramEnd"/>
      <w:r>
        <w:rPr>
          <w:sz w:val="24"/>
          <w:szCs w:val="24"/>
        </w:rPr>
        <w:t xml:space="preserve"> Teoksessa Laatokan </w:t>
      </w:r>
      <w:proofErr w:type="spellStart"/>
      <w:r>
        <w:rPr>
          <w:sz w:val="24"/>
          <w:szCs w:val="24"/>
        </w:rPr>
        <w:t>Mantsi</w:t>
      </w:r>
      <w:proofErr w:type="spellEnd"/>
      <w:r>
        <w:rPr>
          <w:sz w:val="24"/>
          <w:szCs w:val="24"/>
        </w:rPr>
        <w:t xml:space="preserve"> – härkäuhrin saari. Toim. Valto A. Peiponen. Lappeenranta 1997, s. 141.</w:t>
      </w:r>
    </w:p>
  </w:footnote>
  <w:footnote w:id="56">
    <w:p w:rsidR="00DD35E6" w:rsidRDefault="00DD35E6" w:rsidP="004827CD">
      <w:pPr>
        <w:pStyle w:val="Alaviitteenteksti"/>
        <w:rPr>
          <w:sz w:val="24"/>
          <w:szCs w:val="24"/>
        </w:rPr>
      </w:pPr>
      <w:r>
        <w:rPr>
          <w:rStyle w:val="Alaviitemerkit"/>
        </w:rPr>
        <w:footnoteRef/>
      </w:r>
      <w:r>
        <w:rPr>
          <w:sz w:val="24"/>
          <w:szCs w:val="24"/>
        </w:rPr>
        <w:tab/>
        <w:t xml:space="preserve">   </w:t>
      </w:r>
      <w:proofErr w:type="gramStart"/>
      <w:r>
        <w:rPr>
          <w:sz w:val="24"/>
          <w:szCs w:val="24"/>
        </w:rPr>
        <w:t>Kaila, Erkki, Käynti Salmin rajamaaseurakunnassa.</w:t>
      </w:r>
      <w:proofErr w:type="gramEnd"/>
      <w:r>
        <w:rPr>
          <w:sz w:val="24"/>
          <w:szCs w:val="24"/>
        </w:rPr>
        <w:t xml:space="preserve"> </w:t>
      </w:r>
      <w:proofErr w:type="gramStart"/>
      <w:r>
        <w:rPr>
          <w:sz w:val="24"/>
          <w:szCs w:val="24"/>
        </w:rPr>
        <w:t>Kirkko ja Kansa.</w:t>
      </w:r>
      <w:proofErr w:type="gramEnd"/>
      <w:r>
        <w:rPr>
          <w:sz w:val="24"/>
          <w:szCs w:val="24"/>
        </w:rPr>
        <w:t xml:space="preserve"> Joulu 1929, s. 6.</w:t>
      </w:r>
    </w:p>
  </w:footnote>
  <w:footnote w:id="57">
    <w:p w:rsidR="00DD35E6" w:rsidRDefault="00DD35E6" w:rsidP="004827CD">
      <w:pPr>
        <w:pStyle w:val="Alaviitteenteksti"/>
        <w:rPr>
          <w:sz w:val="24"/>
          <w:szCs w:val="24"/>
        </w:rPr>
      </w:pPr>
      <w:r>
        <w:rPr>
          <w:rStyle w:val="Alaviitemerkit"/>
        </w:rPr>
        <w:footnoteRef/>
      </w:r>
      <w:r>
        <w:rPr>
          <w:sz w:val="24"/>
          <w:szCs w:val="24"/>
        </w:rPr>
        <w:tab/>
        <w:t xml:space="preserve">   </w:t>
      </w:r>
      <w:proofErr w:type="gramStart"/>
      <w:r>
        <w:rPr>
          <w:sz w:val="24"/>
          <w:szCs w:val="24"/>
        </w:rPr>
        <w:t>Pelkonen, Martta, Kansatieteellinen katsaus Salmin pitäjän vanhaan kansanomaiseen ruokatalouteen.</w:t>
      </w:r>
      <w:proofErr w:type="gramEnd"/>
      <w:r>
        <w:rPr>
          <w:sz w:val="24"/>
          <w:szCs w:val="24"/>
        </w:rPr>
        <w:t xml:space="preserve"> </w:t>
      </w:r>
      <w:proofErr w:type="gramStart"/>
      <w:r>
        <w:rPr>
          <w:sz w:val="24"/>
          <w:szCs w:val="24"/>
        </w:rPr>
        <w:t>Suomalaisen Kirjallisuuden Seuran kansanrunousarkisto.</w:t>
      </w:r>
      <w:proofErr w:type="gramEnd"/>
      <w:r>
        <w:rPr>
          <w:sz w:val="24"/>
          <w:szCs w:val="24"/>
        </w:rPr>
        <w:t xml:space="preserve"> Pyhä- eli paastoruoka oli yksinkertaisempaa kuin arkiruoka. Siihen eivät kuuluneet esimerkiksi liha, maito eivätkä kananmunat. Verbi pyhittää (</w:t>
      </w:r>
      <w:proofErr w:type="spellStart"/>
      <w:r>
        <w:rPr>
          <w:i/>
          <w:sz w:val="24"/>
          <w:szCs w:val="24"/>
        </w:rPr>
        <w:t>pyhittiä</w:t>
      </w:r>
      <w:proofErr w:type="spellEnd"/>
      <w:r>
        <w:rPr>
          <w:sz w:val="24"/>
          <w:szCs w:val="24"/>
        </w:rPr>
        <w:t>) tarkoitti juuri paastoamista.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5E6" w:rsidRDefault="00DD35E6">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5E6" w:rsidRDefault="00DD35E6">
    <w:pPr>
      <w:pStyle w:val="Yltunnis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5E6" w:rsidRDefault="00DD35E6">
    <w:pPr>
      <w:pStyle w:val="Yltunnis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904744"/>
    <w:rsid w:val="00023852"/>
    <w:rsid w:val="00025A1C"/>
    <w:rsid w:val="000B4C42"/>
    <w:rsid w:val="000B7D27"/>
    <w:rsid w:val="0022475A"/>
    <w:rsid w:val="00286FCC"/>
    <w:rsid w:val="002C29E4"/>
    <w:rsid w:val="002C32C1"/>
    <w:rsid w:val="00321E7B"/>
    <w:rsid w:val="00365E7F"/>
    <w:rsid w:val="003E4D1F"/>
    <w:rsid w:val="00400744"/>
    <w:rsid w:val="00424670"/>
    <w:rsid w:val="00467167"/>
    <w:rsid w:val="00481C57"/>
    <w:rsid w:val="004827CD"/>
    <w:rsid w:val="0048659C"/>
    <w:rsid w:val="004F68ED"/>
    <w:rsid w:val="00531FF8"/>
    <w:rsid w:val="005503D3"/>
    <w:rsid w:val="005B247C"/>
    <w:rsid w:val="006A4DBB"/>
    <w:rsid w:val="00754DE7"/>
    <w:rsid w:val="00792E4A"/>
    <w:rsid w:val="0079629D"/>
    <w:rsid w:val="00847855"/>
    <w:rsid w:val="008B02E4"/>
    <w:rsid w:val="00904744"/>
    <w:rsid w:val="00A27B60"/>
    <w:rsid w:val="00A4163D"/>
    <w:rsid w:val="00AD2311"/>
    <w:rsid w:val="00AF2E93"/>
    <w:rsid w:val="00B51233"/>
    <w:rsid w:val="00B63249"/>
    <w:rsid w:val="00B93303"/>
    <w:rsid w:val="00C15CDA"/>
    <w:rsid w:val="00C70B57"/>
    <w:rsid w:val="00C73045"/>
    <w:rsid w:val="00CA44FE"/>
    <w:rsid w:val="00CC4B09"/>
    <w:rsid w:val="00D17723"/>
    <w:rsid w:val="00D215AB"/>
    <w:rsid w:val="00DB14A5"/>
    <w:rsid w:val="00DD35E6"/>
    <w:rsid w:val="00E20CC1"/>
    <w:rsid w:val="00E3712B"/>
    <w:rsid w:val="00E62479"/>
    <w:rsid w:val="00E82E93"/>
    <w:rsid w:val="00EB7E3D"/>
    <w:rsid w:val="00FB22A4"/>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4827CD"/>
    <w:pPr>
      <w:suppressAutoHyphens/>
      <w:spacing w:after="0" w:line="240" w:lineRule="auto"/>
    </w:pPr>
    <w:rPr>
      <w:rFonts w:ascii="Times New Roman" w:eastAsia="Times New Roman" w:hAnsi="Times New Roman" w:cs="Times New Roman"/>
      <w:sz w:val="24"/>
      <w:szCs w:val="24"/>
      <w:lang w:eastAsia="ar-SA"/>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Alaviitemerkit">
    <w:name w:val="Alaviitemerkit"/>
    <w:rsid w:val="004827CD"/>
    <w:rPr>
      <w:vertAlign w:val="superscript"/>
    </w:rPr>
  </w:style>
  <w:style w:type="character" w:styleId="Hyperlinkki">
    <w:name w:val="Hyperlink"/>
    <w:rsid w:val="004827CD"/>
    <w:rPr>
      <w:color w:val="0000FF"/>
      <w:u w:val="single"/>
    </w:rPr>
  </w:style>
  <w:style w:type="character" w:styleId="Alaviitteenviite">
    <w:name w:val="footnote reference"/>
    <w:rsid w:val="004827CD"/>
    <w:rPr>
      <w:vertAlign w:val="superscript"/>
    </w:rPr>
  </w:style>
  <w:style w:type="paragraph" w:styleId="Alaviitteenteksti">
    <w:name w:val="footnote text"/>
    <w:basedOn w:val="Normaali"/>
    <w:link w:val="AlaviitteentekstiChar"/>
    <w:rsid w:val="004827CD"/>
    <w:rPr>
      <w:sz w:val="20"/>
      <w:szCs w:val="20"/>
    </w:rPr>
  </w:style>
  <w:style w:type="character" w:customStyle="1" w:styleId="AlaviitteentekstiChar">
    <w:name w:val="Alaviitteen teksti Char"/>
    <w:basedOn w:val="Kappaleenoletusfontti"/>
    <w:link w:val="Alaviitteenteksti"/>
    <w:rsid w:val="004827CD"/>
    <w:rPr>
      <w:rFonts w:ascii="Times New Roman" w:eastAsia="Times New Roman" w:hAnsi="Times New Roman" w:cs="Times New Roman"/>
      <w:sz w:val="20"/>
      <w:szCs w:val="20"/>
      <w:lang w:eastAsia="ar-SA"/>
    </w:rPr>
  </w:style>
  <w:style w:type="paragraph" w:styleId="Seliteteksti">
    <w:name w:val="Balloon Text"/>
    <w:basedOn w:val="Normaali"/>
    <w:link w:val="SelitetekstiChar"/>
    <w:uiPriority w:val="99"/>
    <w:semiHidden/>
    <w:unhideWhenUsed/>
    <w:rsid w:val="004827CD"/>
    <w:rPr>
      <w:rFonts w:ascii="Tahoma" w:hAnsi="Tahoma" w:cs="Tahoma"/>
      <w:sz w:val="16"/>
      <w:szCs w:val="16"/>
    </w:rPr>
  </w:style>
  <w:style w:type="character" w:customStyle="1" w:styleId="SelitetekstiChar">
    <w:name w:val="Seliteteksti Char"/>
    <w:basedOn w:val="Kappaleenoletusfontti"/>
    <w:link w:val="Seliteteksti"/>
    <w:uiPriority w:val="99"/>
    <w:semiHidden/>
    <w:rsid w:val="004827CD"/>
    <w:rPr>
      <w:rFonts w:ascii="Tahoma" w:eastAsia="Times New Roman" w:hAnsi="Tahoma" w:cs="Tahoma"/>
      <w:sz w:val="16"/>
      <w:szCs w:val="16"/>
      <w:lang w:eastAsia="ar-SA"/>
    </w:rPr>
  </w:style>
  <w:style w:type="paragraph" w:styleId="Yltunniste">
    <w:name w:val="header"/>
    <w:basedOn w:val="Normaali"/>
    <w:link w:val="YltunnisteChar"/>
    <w:uiPriority w:val="99"/>
    <w:semiHidden/>
    <w:unhideWhenUsed/>
    <w:rsid w:val="000B4C42"/>
    <w:pPr>
      <w:tabs>
        <w:tab w:val="center" w:pos="4819"/>
        <w:tab w:val="right" w:pos="9638"/>
      </w:tabs>
    </w:pPr>
  </w:style>
  <w:style w:type="character" w:customStyle="1" w:styleId="YltunnisteChar">
    <w:name w:val="Ylätunniste Char"/>
    <w:basedOn w:val="Kappaleenoletusfontti"/>
    <w:link w:val="Yltunniste"/>
    <w:uiPriority w:val="99"/>
    <w:semiHidden/>
    <w:rsid w:val="000B4C42"/>
    <w:rPr>
      <w:rFonts w:ascii="Times New Roman" w:eastAsia="Times New Roman" w:hAnsi="Times New Roman" w:cs="Times New Roman"/>
      <w:sz w:val="24"/>
      <w:szCs w:val="24"/>
      <w:lang w:eastAsia="ar-SA"/>
    </w:rPr>
  </w:style>
  <w:style w:type="paragraph" w:styleId="Alatunniste">
    <w:name w:val="footer"/>
    <w:basedOn w:val="Normaali"/>
    <w:link w:val="AlatunnisteChar"/>
    <w:uiPriority w:val="99"/>
    <w:unhideWhenUsed/>
    <w:rsid w:val="000B4C42"/>
    <w:pPr>
      <w:tabs>
        <w:tab w:val="center" w:pos="4819"/>
        <w:tab w:val="right" w:pos="9638"/>
      </w:tabs>
    </w:pPr>
  </w:style>
  <w:style w:type="character" w:customStyle="1" w:styleId="AlatunnisteChar">
    <w:name w:val="Alatunniste Char"/>
    <w:basedOn w:val="Kappaleenoletusfontti"/>
    <w:link w:val="Alatunniste"/>
    <w:uiPriority w:val="99"/>
    <w:rsid w:val="000B4C42"/>
    <w:rPr>
      <w:rFonts w:ascii="Times New Roman" w:eastAsia="Times New Roman" w:hAnsi="Times New Roman" w:cs="Times New Roman"/>
      <w:sz w:val="24"/>
      <w:szCs w:val="24"/>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header" Target="header3.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oter" Target="footer1.xm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mantsinsaariseura.fi"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TotalTime>
  <Pages>24</Pages>
  <Words>3485</Words>
  <Characters>28231</Characters>
  <Application>Microsoft Office Word</Application>
  <DocSecurity>0</DocSecurity>
  <Lines>235</Lines>
  <Paragraphs>63</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31653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dc:creator>
  <cp:keywords/>
  <dc:description/>
  <cp:lastModifiedBy>kasu</cp:lastModifiedBy>
  <cp:revision>40</cp:revision>
  <dcterms:created xsi:type="dcterms:W3CDTF">2011-04-05T04:24:00Z</dcterms:created>
  <dcterms:modified xsi:type="dcterms:W3CDTF">2013-08-31T08:30:00Z</dcterms:modified>
</cp:coreProperties>
</file>